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00A7E" w14:textId="7E29485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B01139" w:rsidRPr="00B01139">
        <w:rPr>
          <w:sz w:val="32"/>
          <w:szCs w:val="32"/>
        </w:rPr>
        <w:t>R2-1707162</w:t>
      </w:r>
    </w:p>
    <w:p w14:paraId="41BF57B1"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64940BEC" w14:textId="77777777" w:rsidR="00E90E49" w:rsidRPr="00CE0424" w:rsidRDefault="00E90E49" w:rsidP="00357380">
      <w:pPr>
        <w:pStyle w:val="3GPPHeader"/>
      </w:pPr>
    </w:p>
    <w:p w14:paraId="1E9A48C9" w14:textId="0BEC541D" w:rsidR="00E90E49" w:rsidRPr="00822771" w:rsidRDefault="00E90E49" w:rsidP="00311702">
      <w:pPr>
        <w:pStyle w:val="3GPPHeader"/>
        <w:rPr>
          <w:sz w:val="22"/>
          <w:szCs w:val="22"/>
          <w:lang w:val="en-US"/>
        </w:rPr>
      </w:pPr>
      <w:r w:rsidRPr="00822771">
        <w:rPr>
          <w:sz w:val="22"/>
          <w:szCs w:val="22"/>
          <w:lang w:val="en-US"/>
        </w:rPr>
        <w:t>Agenda Item:</w:t>
      </w:r>
      <w:r w:rsidRPr="00822771">
        <w:rPr>
          <w:sz w:val="22"/>
          <w:szCs w:val="22"/>
          <w:lang w:val="en-US"/>
        </w:rPr>
        <w:tab/>
      </w:r>
      <w:r w:rsidR="00591610" w:rsidRPr="00822771">
        <w:rPr>
          <w:sz w:val="22"/>
          <w:szCs w:val="22"/>
          <w:lang w:val="en-US"/>
        </w:rPr>
        <w:t>10.3.2.</w:t>
      </w:r>
      <w:r w:rsidR="00822771" w:rsidRPr="00822771">
        <w:rPr>
          <w:sz w:val="22"/>
          <w:szCs w:val="22"/>
          <w:lang w:val="en-US"/>
        </w:rPr>
        <w:t>2</w:t>
      </w:r>
      <w:r w:rsidR="00591610" w:rsidRPr="00822771">
        <w:rPr>
          <w:sz w:val="22"/>
          <w:szCs w:val="22"/>
          <w:lang w:val="en-US"/>
        </w:rPr>
        <w:tab/>
      </w:r>
    </w:p>
    <w:p w14:paraId="1FE6F7A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AB770B8" w14:textId="48A4AF1A" w:rsidR="00E90E49" w:rsidRPr="00CE0424" w:rsidRDefault="003D3C45" w:rsidP="00311702">
      <w:pPr>
        <w:pStyle w:val="3GPPHeader"/>
        <w:rPr>
          <w:sz w:val="22"/>
          <w:szCs w:val="22"/>
        </w:rPr>
      </w:pPr>
      <w:r>
        <w:rPr>
          <w:sz w:val="22"/>
          <w:szCs w:val="22"/>
        </w:rPr>
        <w:t>Title:</w:t>
      </w:r>
      <w:r w:rsidR="00E90E49" w:rsidRPr="00CE0424">
        <w:rPr>
          <w:sz w:val="22"/>
          <w:szCs w:val="22"/>
        </w:rPr>
        <w:tab/>
      </w:r>
      <w:r w:rsidR="00591610">
        <w:rPr>
          <w:sz w:val="22"/>
          <w:szCs w:val="22"/>
        </w:rPr>
        <w:t>RLC Status Report Format</w:t>
      </w:r>
    </w:p>
    <w:p w14:paraId="6A6C45B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1139">
        <w:rPr>
          <w:sz w:val="22"/>
          <w:szCs w:val="22"/>
        </w:rPr>
        <w:t>Discussion, Decision</w:t>
      </w:r>
    </w:p>
    <w:p w14:paraId="56BC7073" w14:textId="77777777" w:rsidR="00E90E49" w:rsidRPr="00CE0424" w:rsidRDefault="00E90E49" w:rsidP="00E90E49"/>
    <w:p w14:paraId="1632D13C" w14:textId="77777777" w:rsidR="00C24345" w:rsidRDefault="00E90E49" w:rsidP="00A2052C">
      <w:pPr>
        <w:pStyle w:val="Heading1"/>
      </w:pPr>
      <w:r w:rsidRPr="00CE0424">
        <w:t>Introduction</w:t>
      </w:r>
    </w:p>
    <w:p w14:paraId="09F4C66F" w14:textId="1D2C383D" w:rsidR="005232D2" w:rsidRDefault="005232D2" w:rsidP="005232D2">
      <w:pPr>
        <w:pStyle w:val="Doc-text2"/>
        <w:ind w:left="0" w:firstLine="0"/>
      </w:pPr>
      <w:r>
        <w:t xml:space="preserve">RAN2#98 Hangzhou agreements: </w:t>
      </w:r>
    </w:p>
    <w:p w14:paraId="44764451" w14:textId="77777777" w:rsidR="005232D2" w:rsidRDefault="005232D2" w:rsidP="005232D2">
      <w:pPr>
        <w:pStyle w:val="Doc-text2"/>
        <w:ind w:left="0" w:firstLine="0"/>
      </w:pPr>
    </w:p>
    <w:p w14:paraId="1F0A13AA" w14:textId="69791F6E" w:rsidR="00BF4DA9" w:rsidRDefault="005232D2" w:rsidP="00BF4DA9">
      <w:pPr>
        <w:pStyle w:val="Doc-text2"/>
        <w:pBdr>
          <w:top w:val="single" w:sz="4" w:space="1" w:color="auto"/>
          <w:left w:val="single" w:sz="4" w:space="4" w:color="auto"/>
          <w:bottom w:val="single" w:sz="4" w:space="1" w:color="auto"/>
          <w:right w:val="single" w:sz="4" w:space="4" w:color="auto"/>
        </w:pBdr>
      </w:pPr>
      <w:r>
        <w:t xml:space="preserve"> </w:t>
      </w:r>
      <w:r w:rsidR="00BF4DA9">
        <w:t xml:space="preserve">Agreements </w:t>
      </w:r>
    </w:p>
    <w:p w14:paraId="60A12CA9" w14:textId="02BF5FF5" w:rsidR="00BF4DA9" w:rsidRDefault="00BF4DA9" w:rsidP="00BF4DA9">
      <w:pPr>
        <w:pStyle w:val="Doc-text2"/>
        <w:pBdr>
          <w:top w:val="single" w:sz="4" w:space="1" w:color="auto"/>
          <w:left w:val="single" w:sz="4" w:space="4" w:color="auto"/>
          <w:bottom w:val="single" w:sz="4" w:space="1" w:color="auto"/>
          <w:right w:val="single" w:sz="4" w:space="4" w:color="auto"/>
        </w:pBdr>
      </w:pPr>
      <w:r>
        <w:t>1.</w:t>
      </w:r>
      <w:r>
        <w:tab/>
        <w:t>NACK range</w:t>
      </w:r>
      <w:r w:rsidRPr="009E777E">
        <w:t xml:space="preserve"> field indicating the number of </w:t>
      </w:r>
      <w:r w:rsidR="00597F08">
        <w:t>consecutively</w:t>
      </w:r>
      <w:r>
        <w:t xml:space="preserve"> </w:t>
      </w:r>
      <w:r w:rsidRPr="009E777E">
        <w:t xml:space="preserve">lost RLC SNs starting from and including NACK_SN.  </w:t>
      </w:r>
    </w:p>
    <w:p w14:paraId="223B2950" w14:textId="77777777" w:rsidR="00BF4DA9" w:rsidRPr="00416EFE" w:rsidRDefault="00BF4DA9" w:rsidP="00BF4DA9">
      <w:pPr>
        <w:pStyle w:val="Doc-text2"/>
        <w:pBdr>
          <w:top w:val="single" w:sz="4" w:space="1" w:color="auto"/>
          <w:left w:val="single" w:sz="4" w:space="4" w:color="auto"/>
          <w:bottom w:val="single" w:sz="4" w:space="1" w:color="auto"/>
          <w:right w:val="single" w:sz="4" w:space="4" w:color="auto"/>
        </w:pBdr>
      </w:pPr>
      <w:r w:rsidRPr="00416EFE">
        <w:t>2.</w:t>
      </w:r>
      <w:r w:rsidRPr="00416EFE">
        <w:tab/>
        <w:t>FFS the number of bits required</w:t>
      </w:r>
    </w:p>
    <w:p w14:paraId="52AC9457" w14:textId="77777777" w:rsidR="00BF4DA9" w:rsidRDefault="00BF4DA9" w:rsidP="00BF4DA9">
      <w:pPr>
        <w:pStyle w:val="Doc-text2"/>
        <w:pBdr>
          <w:top w:val="single" w:sz="4" w:space="1" w:color="auto"/>
          <w:left w:val="single" w:sz="4" w:space="4" w:color="auto"/>
          <w:bottom w:val="single" w:sz="4" w:space="1" w:color="auto"/>
          <w:right w:val="single" w:sz="4" w:space="4" w:color="auto"/>
        </w:pBdr>
      </w:pPr>
      <w:r w:rsidRPr="00416EFE">
        <w:t>3.</w:t>
      </w:r>
      <w:r w:rsidRPr="00416EFE">
        <w:tab/>
        <w:t>E3 indicates the presence of NACK range</w:t>
      </w:r>
      <w:r>
        <w:t xml:space="preserve"> </w:t>
      </w:r>
    </w:p>
    <w:p w14:paraId="41C3A2E0" w14:textId="77777777" w:rsidR="00BF4DA9" w:rsidRDefault="00BF4DA9" w:rsidP="00BF4DA9">
      <w:pPr>
        <w:pStyle w:val="Doc-text2"/>
        <w:pBdr>
          <w:top w:val="single" w:sz="4" w:space="1" w:color="auto"/>
          <w:left w:val="single" w:sz="4" w:space="4" w:color="auto"/>
          <w:bottom w:val="single" w:sz="4" w:space="1" w:color="auto"/>
          <w:right w:val="single" w:sz="4" w:space="4" w:color="auto"/>
        </w:pBdr>
      </w:pPr>
      <w:r>
        <w:t>4.</w:t>
      </w:r>
      <w:r>
        <w:tab/>
        <w:t xml:space="preserve">Several NACK range fields can be included in the RLC Status PDU </w:t>
      </w:r>
    </w:p>
    <w:p w14:paraId="1ED18CDC" w14:textId="62ACD32A" w:rsidR="005232D2" w:rsidRDefault="00BF4DA9" w:rsidP="005232D2">
      <w:pPr>
        <w:pStyle w:val="Doc-text2"/>
        <w:pBdr>
          <w:top w:val="single" w:sz="4" w:space="1" w:color="auto"/>
          <w:left w:val="single" w:sz="4" w:space="4" w:color="auto"/>
          <w:bottom w:val="single" w:sz="4" w:space="1" w:color="auto"/>
          <w:right w:val="single" w:sz="4" w:space="4" w:color="auto"/>
        </w:pBdr>
      </w:pPr>
      <w:r>
        <w:t xml:space="preserve">5. </w:t>
      </w:r>
      <w:r>
        <w:tab/>
        <w:t>The rest of the fields can follow LTE baseline</w:t>
      </w:r>
      <w:bookmarkStart w:id="1" w:name="_Hlk484769123"/>
    </w:p>
    <w:p w14:paraId="4A1C7A65" w14:textId="77777777" w:rsidR="005232D2" w:rsidRDefault="005232D2" w:rsidP="00D601F6"/>
    <w:p w14:paraId="3F94801F" w14:textId="026DD1F6" w:rsidR="00D601F6" w:rsidRPr="005232D2" w:rsidRDefault="005232D2" w:rsidP="00D601F6">
      <w:r>
        <w:t xml:space="preserve">RAN2-97bis Spokane Agreements: </w:t>
      </w:r>
      <w:r w:rsidR="00D601F6">
        <w:t xml:space="preserve">  </w:t>
      </w:r>
    </w:p>
    <w:bookmarkEnd w:id="1"/>
    <w:p w14:paraId="3F03F895"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b/>
        </w:rPr>
      </w:pPr>
      <w:r>
        <w:rPr>
          <w:b/>
        </w:rPr>
        <w:t>Agreements on RLC PDU format</w:t>
      </w:r>
    </w:p>
    <w:p w14:paraId="1664455F"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t>NR RLC PDU and NR RLC PDU header should be byte-aligned.</w:t>
      </w:r>
    </w:p>
    <w:p w14:paraId="1FC60DCD"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t>NR RLC PDU will not include Length Indicator (LI) field.</w:t>
      </w:r>
    </w:p>
    <w:p w14:paraId="0C0C4579"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b/>
          <w:lang w:eastAsia="zh-CN"/>
        </w:rPr>
      </w:pPr>
      <w:r>
        <w:rPr>
          <w:b/>
          <w:lang w:eastAsia="zh-CN"/>
        </w:rPr>
        <w:t>-</w:t>
      </w:r>
      <w:r>
        <w:rPr>
          <w:b/>
          <w:lang w:eastAsia="zh-CN"/>
        </w:rPr>
        <w:tab/>
      </w:r>
      <w:r>
        <w:rPr>
          <w:lang w:eastAsia="zh-CN"/>
        </w:rPr>
        <w:t>NR RLC PDU will use 2-bits “FI-like” field to distinguish the complete RLC SDU, the first SDU segment, the middle SDU segment and the last SDU segment and SO field is needed just in the case of the middle SDU segment or the last SDU segment.</w:t>
      </w:r>
      <w:r>
        <w:rPr>
          <w:b/>
          <w:lang w:eastAsia="zh-CN"/>
        </w:rPr>
        <w:t xml:space="preserve">  </w:t>
      </w:r>
    </w:p>
    <w:p w14:paraId="4DD1D7D2"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t>NR RLC TMD PDU only consists of a Data field and does not consist of any RLC headers.</w:t>
      </w:r>
    </w:p>
    <w:p w14:paraId="06517B38"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b/>
          <w:lang w:eastAsia="zh-CN"/>
        </w:rPr>
        <w:t xml:space="preserve">-  </w:t>
      </w:r>
      <w:r>
        <w:rPr>
          <w:lang w:eastAsia="zh-CN"/>
        </w:rPr>
        <w:t>FFS if NR RLC UMD SDU should not include SN field and only NR RLC UMD SDU segment should carry SN field</w:t>
      </w:r>
    </w:p>
    <w:p w14:paraId="7EF0C458"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rPr>
          <w:lang w:eastAsia="zh-CN"/>
        </w:rPr>
        <w:t>-</w:t>
      </w:r>
      <w:r>
        <w:rPr>
          <w:lang w:eastAsia="zh-CN"/>
        </w:rPr>
        <w:tab/>
        <w:t>NR RLC AMD PDU includes a 1-bit D/C field, 1-bit P field</w:t>
      </w:r>
    </w:p>
    <w:p w14:paraId="75A95C3A"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pPr>
      <w:r>
        <w:t>-</w:t>
      </w:r>
      <w:r>
        <w:tab/>
        <w:t>RLC status report format is byte-aligned</w:t>
      </w:r>
    </w:p>
    <w:p w14:paraId="7D440B70" w14:textId="77777777" w:rsidR="00D601F6" w:rsidRDefault="00D601F6" w:rsidP="00D601F6">
      <w:pPr>
        <w:pStyle w:val="Doc-text2"/>
        <w:pBdr>
          <w:top w:val="single" w:sz="4" w:space="1" w:color="auto"/>
          <w:left w:val="single" w:sz="4" w:space="4" w:color="auto"/>
          <w:bottom w:val="single" w:sz="4" w:space="1" w:color="auto"/>
          <w:right w:val="single" w:sz="4" w:space="4" w:color="auto"/>
        </w:pBdr>
        <w:tabs>
          <w:tab w:val="left" w:pos="450"/>
        </w:tabs>
        <w:rPr>
          <w:lang w:eastAsia="zh-CN"/>
        </w:rPr>
      </w:pPr>
      <w:r>
        <w:t>-</w:t>
      </w:r>
      <w:r>
        <w:tab/>
        <w:t>Introduce a new field(s) “NACK SN range” in the status report format. FFS the details of this field and how the status report is coded</w:t>
      </w:r>
    </w:p>
    <w:p w14:paraId="3677B6F5" w14:textId="77777777" w:rsidR="00D601F6" w:rsidRDefault="00D601F6" w:rsidP="00D601F6">
      <w:pPr>
        <w:rPr>
          <w:lang w:eastAsia="en-US"/>
        </w:rPr>
      </w:pPr>
    </w:p>
    <w:p w14:paraId="45693778" w14:textId="2C8F6143" w:rsidR="00D601F6" w:rsidRDefault="00D601F6" w:rsidP="00D601F6">
      <w:r>
        <w:t xml:space="preserve">Status report is sent by RLC AM to provide positive or negative acknowledgement of the PDUs. It consists of control PDU header and </w:t>
      </w:r>
      <w:r w:rsidR="00024D6C">
        <w:t xml:space="preserve">Status </w:t>
      </w:r>
      <w:r>
        <w:t xml:space="preserve">PDU payload.  In this contribution, stage-3 aspects of the RLC status report format are discussed. </w:t>
      </w:r>
    </w:p>
    <w:p w14:paraId="0B1B78FC" w14:textId="4E3A3C82" w:rsidR="004000E8" w:rsidRDefault="004000E8" w:rsidP="00150612">
      <w:pPr>
        <w:pStyle w:val="Heading1"/>
      </w:pPr>
      <w:bookmarkStart w:id="2" w:name="_Ref178064866"/>
      <w:r w:rsidRPr="00CE0424">
        <w:t>Discussion</w:t>
      </w:r>
      <w:bookmarkEnd w:id="2"/>
    </w:p>
    <w:p w14:paraId="3F103A23" w14:textId="77777777" w:rsidR="00570D52" w:rsidRDefault="00570D52" w:rsidP="00570D52">
      <w:pPr>
        <w:pStyle w:val="Heading2"/>
      </w:pPr>
      <w:r>
        <w:t xml:space="preserve">Behaviour of Extension bits </w:t>
      </w:r>
    </w:p>
    <w:p w14:paraId="6C9332B8" w14:textId="779E9E34" w:rsidR="00570D52" w:rsidRPr="00150612" w:rsidRDefault="00570D52" w:rsidP="00570D52">
      <w:pPr>
        <w:rPr>
          <w:lang w:val="en-US"/>
        </w:rPr>
      </w:pPr>
      <w:r>
        <w:rPr>
          <w:lang w:val="en-US"/>
        </w:rPr>
        <w:t xml:space="preserve">RAN2-98 agreed that RLC status report includes three extension bits, or 3 bit NACK tuples. </w:t>
      </w:r>
      <w:r w:rsidRPr="004A09C5">
        <w:rPr>
          <w:lang w:val="en-US"/>
        </w:rPr>
        <w:t>Purpose of the E-bits is to pro</w:t>
      </w:r>
      <w:r>
        <w:rPr>
          <w:lang w:val="en-US"/>
        </w:rPr>
        <w:t xml:space="preserve">vide indication to the status report parser that which </w:t>
      </w:r>
      <w:r w:rsidRPr="004A09C5">
        <w:rPr>
          <w:lang w:val="en-US"/>
        </w:rPr>
        <w:t xml:space="preserve">type of NACK field will follow. </w:t>
      </w:r>
      <w:r>
        <w:rPr>
          <w:lang w:val="en-US"/>
        </w:rPr>
        <w:t xml:space="preserve">Figure 1 presents example of status report format with each field type. Setting E1-bit to ‘1’ indicates that NACK SN will follow. Additionally, when E2 and E3 are used, E1 bit is also enabled because it indicates that the NACK_SN is included in the next field before the fields. Furthermore, E2-bit indicates that after NACK_SN  SO_START and </w:t>
      </w:r>
      <w:r>
        <w:rPr>
          <w:lang w:val="en-US"/>
        </w:rPr>
        <w:lastRenderedPageBreak/>
        <w:t>SO_END will follow. Finally, the E3-bit indicates that after NACK_SN, NACK_SN_RANGE will follow. This approach allows low complexity implementation as 1-bit is corresponding to a field in status report. S</w:t>
      </w:r>
      <w:r w:rsidR="00B71700">
        <w:rPr>
          <w:lang w:val="en-US"/>
        </w:rPr>
        <w:t>ection 3 provides Text Proposal</w:t>
      </w:r>
      <w:r>
        <w:rPr>
          <w:lang w:val="en-US"/>
        </w:rPr>
        <w:t xml:space="preserve">, which describes detailed behavior of fields in status report. </w:t>
      </w:r>
    </w:p>
    <w:p w14:paraId="660DAD29" w14:textId="77777777" w:rsidR="00570D52" w:rsidRPr="00150612" w:rsidRDefault="00570D52" w:rsidP="00570D52">
      <w:pPr>
        <w:keepNext/>
        <w:jc w:val="center"/>
        <w:rPr>
          <w:lang w:val="en-US"/>
        </w:rPr>
      </w:pPr>
    </w:p>
    <w:bookmarkStart w:id="3" w:name="_Hlk485234939"/>
    <w:p w14:paraId="2B301AB3" w14:textId="64B0BD95" w:rsidR="00570D52" w:rsidRDefault="00570D52" w:rsidP="00570D52">
      <w:r>
        <w:object w:dxaOrig="11221" w:dyaOrig="4728" w14:anchorId="19DFF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02.9pt" o:ole="">
            <v:imagedata r:id="rId14" o:title=""/>
          </v:shape>
          <o:OLEObject Type="Embed" ProgID="Visio.Drawing.15" ShapeID="_x0000_i1025" DrawAspect="Content" ObjectID="_1559146506" r:id="rId15"/>
        </w:object>
      </w:r>
      <w:bookmarkEnd w:id="3"/>
    </w:p>
    <w:p w14:paraId="68006ECB" w14:textId="77777777" w:rsidR="00E60BA8" w:rsidRPr="00A2052C" w:rsidRDefault="00E60BA8" w:rsidP="00E60BA8">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 Status PDU format for 18-bit (1) and 12-bit SNs (2) with 10-bit NACK_SN_RANGE (1.3 &amp; 2.4). </w:t>
      </w:r>
    </w:p>
    <w:p w14:paraId="6B65E175" w14:textId="77777777" w:rsidR="00E60BA8" w:rsidRPr="00570D52" w:rsidRDefault="00E60BA8" w:rsidP="00570D52"/>
    <w:p w14:paraId="713A3639" w14:textId="3FF43F1E" w:rsidR="00233D1F" w:rsidRDefault="00233D1F" w:rsidP="0077229B">
      <w:pPr>
        <w:pStyle w:val="Heading2"/>
      </w:pPr>
      <w:r>
        <w:t xml:space="preserve">NACK_SN_RANGE size </w:t>
      </w:r>
    </w:p>
    <w:p w14:paraId="3CB52E5A" w14:textId="3C34F874" w:rsidR="002928B6" w:rsidRDefault="00E26A0B" w:rsidP="00E26A0B">
      <w:r>
        <w:t xml:space="preserve">The </w:t>
      </w:r>
      <w:r w:rsidRPr="00E26A0B">
        <w:t xml:space="preserve">NACK_SN_RANGE indicates the number of </w:t>
      </w:r>
      <w:r w:rsidR="00570D52">
        <w:t xml:space="preserve">consecutive </w:t>
      </w:r>
      <w:r w:rsidRPr="00E26A0B">
        <w:t xml:space="preserve">SNs </w:t>
      </w:r>
      <w:r w:rsidR="00570D52">
        <w:t xml:space="preserve">lost, starting from SN indicated in the header. </w:t>
      </w:r>
      <w:r>
        <w:t xml:space="preserve">With 10-bit SN range, it is possible to indicate 1024 missing SNs, which should be sufficient number as the receiver window size </w:t>
      </w:r>
      <w:r w:rsidR="00336FAA">
        <w:t xml:space="preserve">is </w:t>
      </w:r>
      <w:r>
        <w:t>configured to be half of the SN space. Additionally, RAN2 agreed that multiple NACK_SN_RANGEs can be placed at the same status report.</w:t>
      </w:r>
      <w:r w:rsidR="008F7FA3">
        <w:t xml:space="preserve"> </w:t>
      </w:r>
      <w:r w:rsidR="00336FAA">
        <w:t xml:space="preserve">Consequently, </w:t>
      </w:r>
      <w:r w:rsidR="00C8083F">
        <w:t xml:space="preserve">status report is able to indicate several </w:t>
      </w:r>
      <w:r w:rsidR="00336FAA">
        <w:t>sequentially</w:t>
      </w:r>
      <w:r w:rsidR="00C8083F">
        <w:t xml:space="preserve"> missing SN </w:t>
      </w:r>
      <w:r w:rsidR="00336FAA">
        <w:t xml:space="preserve">range gaps. </w:t>
      </w:r>
      <w:bookmarkStart w:id="4" w:name="_GoBack"/>
      <w:bookmarkEnd w:id="4"/>
      <w:r w:rsidR="00336FAA">
        <w:t>T</w:t>
      </w:r>
      <w:r w:rsidR="002928B6">
        <w:t xml:space="preserve">ext proposal in section 3 specifies NACK_SN_RANGE behaviour. </w:t>
      </w:r>
    </w:p>
    <w:p w14:paraId="33488F14" w14:textId="256C535D" w:rsidR="00E60BA8" w:rsidRDefault="00B57B27" w:rsidP="007047B2">
      <w:pPr>
        <w:pStyle w:val="Proposal"/>
      </w:pPr>
      <w:bookmarkStart w:id="5" w:name="_Toc485132162"/>
      <w:r w:rsidRPr="003C77E7">
        <w:t>10-bit NACK_SN_RANGE is used in status report format</w:t>
      </w:r>
      <w:bookmarkEnd w:id="5"/>
      <w:r w:rsidRPr="003C77E7">
        <w:t xml:space="preserve"> </w:t>
      </w:r>
    </w:p>
    <w:p w14:paraId="26167DF4" w14:textId="01499D6A" w:rsidR="003742AC" w:rsidRPr="00CE0424" w:rsidRDefault="001D41E6" w:rsidP="00CE0424">
      <w:pPr>
        <w:pStyle w:val="Proposal"/>
      </w:pPr>
      <w:bookmarkStart w:id="6" w:name="_Ref190406817"/>
      <w:bookmarkStart w:id="7" w:name="_Toc226862296"/>
      <w:bookmarkStart w:id="8" w:name="_Toc347823621"/>
      <w:bookmarkStart w:id="9" w:name="_Toc347824073"/>
      <w:bookmarkStart w:id="10" w:name="_Toc347824246"/>
      <w:bookmarkStart w:id="11" w:name="_Toc485132163"/>
      <w:bookmarkEnd w:id="6"/>
      <w:bookmarkEnd w:id="7"/>
      <w:bookmarkEnd w:id="8"/>
      <w:bookmarkEnd w:id="9"/>
      <w:bookmarkEnd w:id="10"/>
      <w:r>
        <w:t>Text proposal in section 3 is adopted in specification 38.322</w:t>
      </w:r>
      <w:bookmarkEnd w:id="11"/>
    </w:p>
    <w:p w14:paraId="47EAB2F6" w14:textId="43C4460A" w:rsidR="006E062C" w:rsidRDefault="006E062C" w:rsidP="00CE0424">
      <w:pPr>
        <w:pStyle w:val="Heading1"/>
      </w:pPr>
      <w:bookmarkStart w:id="12" w:name="_Ref189046994"/>
      <w:r w:rsidRPr="00CE0424">
        <w:t>Text Proposal</w:t>
      </w:r>
      <w:bookmarkEnd w:id="12"/>
    </w:p>
    <w:p w14:paraId="492B8F77" w14:textId="0821361C" w:rsidR="00C83F88" w:rsidRPr="0055520A" w:rsidRDefault="00C83F88" w:rsidP="00C83F88">
      <w:pPr>
        <w:pStyle w:val="Heading3"/>
        <w:numPr>
          <w:ilvl w:val="0"/>
          <w:numId w:val="0"/>
        </w:numPr>
        <w:ind w:left="720" w:hanging="720"/>
        <w:rPr>
          <w:rFonts w:eastAsia="MS Mincho"/>
          <w:lang w:eastAsia="ja-JP"/>
        </w:rPr>
      </w:pPr>
      <w:bookmarkStart w:id="13" w:name="_Toc413836044"/>
      <w:bookmarkStart w:id="14" w:name="_Toc478728558"/>
      <w:r w:rsidRPr="0055520A">
        <w:rPr>
          <w:rFonts w:eastAsia="MS Mincho"/>
          <w:lang w:eastAsia="ja-JP"/>
        </w:rPr>
        <w:t>6</w:t>
      </w:r>
      <w:r w:rsidRPr="0055520A">
        <w:t>.</w:t>
      </w:r>
      <w:r w:rsidRPr="0055520A">
        <w:rPr>
          <w:rFonts w:eastAsia="MS Mincho"/>
          <w:lang w:eastAsia="ja-JP"/>
        </w:rPr>
        <w:t>1</w:t>
      </w:r>
      <w:r w:rsidRPr="0055520A">
        <w:t>.</w:t>
      </w:r>
      <w:r w:rsidRPr="0055520A">
        <w:rPr>
          <w:rFonts w:eastAsia="MS Mincho"/>
          <w:lang w:eastAsia="ja-JP"/>
        </w:rPr>
        <w:t>2</w:t>
      </w:r>
      <w:r w:rsidRPr="0055520A">
        <w:tab/>
      </w:r>
      <w:r w:rsidRPr="0055520A">
        <w:rPr>
          <w:rFonts w:eastAsia="MS Mincho"/>
          <w:lang w:eastAsia="ja-JP"/>
        </w:rPr>
        <w:t>RLC control PDU</w:t>
      </w:r>
      <w:bookmarkEnd w:id="13"/>
      <w:bookmarkEnd w:id="14"/>
    </w:p>
    <w:p w14:paraId="272BAFB5" w14:textId="77777777" w:rsidR="00C83F88" w:rsidRPr="0055520A" w:rsidRDefault="00C83F88" w:rsidP="00C83F88">
      <w:pPr>
        <w:rPr>
          <w:noProof/>
        </w:rPr>
      </w:pPr>
      <w:r w:rsidRPr="0055520A">
        <w:rPr>
          <w:noProof/>
        </w:rPr>
        <w:t>a) STATUS PDU</w:t>
      </w:r>
    </w:p>
    <w:p w14:paraId="520086AC" w14:textId="1C83066D" w:rsidR="00C83F88" w:rsidRDefault="00C83F88" w:rsidP="00C83F88">
      <w:pPr>
        <w:rPr>
          <w:noProof/>
        </w:rPr>
      </w:pPr>
      <w:r w:rsidRPr="0055520A">
        <w:rPr>
          <w:noProof/>
        </w:rPr>
        <w:t>STATUS PDU is used by the receiving side of an AM RLC entity to inform the peer AM RLC entity about RLC SDUs that are received and reassembled successfully, and RLC SDUs or parts of RLC SDUs that are detected to be lost by the receiving side of an AM RLC entity.</w:t>
      </w:r>
    </w:p>
    <w:p w14:paraId="69253CA7" w14:textId="2FB78B33" w:rsidR="00C83F88" w:rsidRPr="008E433B" w:rsidRDefault="00C83F88" w:rsidP="00C83F88">
      <w:pPr>
        <w:pStyle w:val="Heading4"/>
        <w:numPr>
          <w:ilvl w:val="0"/>
          <w:numId w:val="0"/>
        </w:numPr>
        <w:ind w:left="864" w:hanging="864"/>
        <w:rPr>
          <w:rFonts w:eastAsia="MS Mincho"/>
          <w:lang w:eastAsia="ja-JP"/>
        </w:rPr>
      </w:pPr>
      <w:bookmarkStart w:id="15" w:name="_Toc477961598"/>
      <w:bookmarkStart w:id="16" w:name="_Toc480393684"/>
      <w:bookmarkStart w:id="17" w:name="_Toc484008454"/>
      <w:r w:rsidRPr="00461AED">
        <w:rPr>
          <w:rFonts w:eastAsia="MS Mincho"/>
          <w:lang w:eastAsia="ja-JP"/>
        </w:rPr>
        <w:t>6</w:t>
      </w:r>
      <w:r w:rsidRPr="00461AED">
        <w:t>.2.1.</w:t>
      </w:r>
      <w:r>
        <w:rPr>
          <w:rFonts w:eastAsia="MS Mincho"/>
          <w:lang w:eastAsia="ja-JP"/>
        </w:rPr>
        <w:t>5</w:t>
      </w:r>
      <w:r w:rsidRPr="00461AED">
        <w:tab/>
      </w:r>
      <w:r w:rsidRPr="00461AED">
        <w:rPr>
          <w:rFonts w:eastAsia="MS Mincho"/>
          <w:lang w:eastAsia="ja-JP"/>
        </w:rPr>
        <w:t>STATUS PDU</w:t>
      </w:r>
      <w:bookmarkEnd w:id="15"/>
      <w:bookmarkEnd w:id="16"/>
      <w:bookmarkEnd w:id="17"/>
    </w:p>
    <w:p w14:paraId="746C7A52" w14:textId="3EF6B8B4" w:rsidR="00C83F88" w:rsidRPr="00C83F88" w:rsidRDefault="00C83F88" w:rsidP="00C83F88">
      <w:pPr>
        <w:rPr>
          <w:rFonts w:eastAsia="MS Mincho"/>
          <w:lang w:eastAsia="ja-JP"/>
        </w:rPr>
      </w:pPr>
      <w:r w:rsidRPr="00293E19">
        <w:rPr>
          <w:noProof/>
        </w:rPr>
        <w:t>STATUS PDU consists of a STATUS PDU payload and a RLC control PDU header.</w:t>
      </w:r>
    </w:p>
    <w:p w14:paraId="6ED1C49F" w14:textId="77777777" w:rsidR="00C83F88" w:rsidRPr="0055520A" w:rsidRDefault="00C83F88" w:rsidP="00C83F88">
      <w:pPr>
        <w:rPr>
          <w:noProof/>
        </w:rPr>
      </w:pPr>
      <w:r w:rsidRPr="0055520A">
        <w:rPr>
          <w:noProof/>
        </w:rPr>
        <w:t>RLC control PDU header consists of a D/C and a CPT field.</w:t>
      </w:r>
    </w:p>
    <w:p w14:paraId="007103D9" w14:textId="57489BBE" w:rsidR="00C83F88" w:rsidRPr="0055520A" w:rsidRDefault="00C83F88" w:rsidP="00C83F88">
      <w:pPr>
        <w:rPr>
          <w:noProof/>
        </w:rPr>
      </w:pPr>
      <w:r w:rsidRPr="0055520A">
        <w:rPr>
          <w:noProof/>
        </w:rPr>
        <w:t>The STATUS PDU payload starts from the first bit following the RLC control PDU header, and it consists of one ACK_SN and one E1, zero or more sets of E2, E3, NACK_SN followed by either of the following set of fields:</w:t>
      </w:r>
    </w:p>
    <w:p w14:paraId="0AAD4785" w14:textId="6D99C729" w:rsidR="00C83F88" w:rsidRPr="0055520A" w:rsidRDefault="00ED094D" w:rsidP="00C83F88">
      <w:pPr>
        <w:pStyle w:val="ListParagraph"/>
        <w:numPr>
          <w:ilvl w:val="0"/>
          <w:numId w:val="20"/>
        </w:numPr>
        <w:overflowPunct/>
        <w:autoSpaceDE/>
        <w:autoSpaceDN/>
        <w:adjustRightInd/>
        <w:spacing w:after="180"/>
        <w:jc w:val="left"/>
        <w:textAlignment w:val="auto"/>
        <w:rPr>
          <w:noProof/>
        </w:rPr>
      </w:pPr>
      <w:r>
        <w:rPr>
          <w:noProof/>
        </w:rPr>
        <w:t>E1</w:t>
      </w:r>
    </w:p>
    <w:p w14:paraId="349D68D3" w14:textId="04583D8D" w:rsidR="00C83F88" w:rsidRPr="0055520A" w:rsidRDefault="00E348D7" w:rsidP="00C83F88">
      <w:pPr>
        <w:pStyle w:val="ListParagraph"/>
        <w:numPr>
          <w:ilvl w:val="0"/>
          <w:numId w:val="20"/>
        </w:numPr>
        <w:overflowPunct/>
        <w:autoSpaceDE/>
        <w:autoSpaceDN/>
        <w:adjustRightInd/>
        <w:spacing w:after="180"/>
        <w:jc w:val="left"/>
        <w:textAlignment w:val="auto"/>
        <w:rPr>
          <w:noProof/>
        </w:rPr>
      </w:pPr>
      <w:r>
        <w:rPr>
          <w:noProof/>
        </w:rPr>
        <w:t>E1 and E3</w:t>
      </w:r>
    </w:p>
    <w:p w14:paraId="15CB2BC7" w14:textId="7996518F" w:rsidR="00C83F88" w:rsidRPr="0055520A" w:rsidRDefault="00E348D7" w:rsidP="00C83F88">
      <w:pPr>
        <w:pStyle w:val="ListParagraph"/>
        <w:numPr>
          <w:ilvl w:val="0"/>
          <w:numId w:val="20"/>
        </w:numPr>
        <w:overflowPunct/>
        <w:autoSpaceDE/>
        <w:autoSpaceDN/>
        <w:adjustRightInd/>
        <w:spacing w:after="180"/>
        <w:jc w:val="left"/>
        <w:textAlignment w:val="auto"/>
        <w:rPr>
          <w:noProof/>
        </w:rPr>
      </w:pPr>
      <w:r>
        <w:rPr>
          <w:noProof/>
        </w:rPr>
        <w:lastRenderedPageBreak/>
        <w:t>E1 and E2</w:t>
      </w:r>
    </w:p>
    <w:p w14:paraId="64A2DE43" w14:textId="787EA91F" w:rsidR="0077229B" w:rsidRDefault="00C83F88" w:rsidP="0077229B">
      <w:pPr>
        <w:jc w:val="left"/>
        <w:rPr>
          <w:noProof/>
        </w:rPr>
      </w:pPr>
      <w:r w:rsidRPr="0055520A">
        <w:rPr>
          <w:noProof/>
        </w:rPr>
        <w:t>The ACK_SN and NACK_SN are either both 18 bits or both 12 bits.</w:t>
      </w:r>
    </w:p>
    <w:p w14:paraId="217BBDDA" w14:textId="043F74DC" w:rsidR="00C83F88" w:rsidRDefault="00E76DC2" w:rsidP="0077229B">
      <w:pPr>
        <w:jc w:val="center"/>
      </w:pPr>
      <w:r>
        <w:object w:dxaOrig="4897" w:dyaOrig="4728" w14:anchorId="5916D5A2">
          <v:shape id="_x0000_i1026" type="#_x0000_t75" style="width:244.9pt;height:237.25pt" o:ole="">
            <v:imagedata r:id="rId16" o:title=""/>
          </v:shape>
          <o:OLEObject Type="Embed" ProgID="Visio.Drawing.15" ShapeID="_x0000_i1026" DrawAspect="Content" ObjectID="_1559146507" r:id="rId17"/>
        </w:object>
      </w:r>
    </w:p>
    <w:p w14:paraId="0F3718B5" w14:textId="7547B73E" w:rsidR="004C3CDC" w:rsidRDefault="004C3CDC" w:rsidP="00A82B4A">
      <w:pPr>
        <w:jc w:val="center"/>
        <w:rPr>
          <w:noProof/>
        </w:rPr>
      </w:pPr>
      <w:r>
        <w:rPr>
          <w:noProof/>
        </w:rPr>
        <w:t xml:space="preserve">Figure </w:t>
      </w:r>
      <w:r w:rsidRPr="004C3CDC">
        <w:rPr>
          <w:noProof/>
        </w:rPr>
        <w:t>6.2.1.5</w:t>
      </w:r>
      <w:r>
        <w:rPr>
          <w:noProof/>
        </w:rPr>
        <w:t>-1 example Status PDU with 18-bit SN</w:t>
      </w:r>
    </w:p>
    <w:p w14:paraId="5B4DC593" w14:textId="77777777" w:rsidR="00A82B4A" w:rsidRPr="0055520A" w:rsidRDefault="00A82B4A" w:rsidP="00A82B4A">
      <w:pPr>
        <w:jc w:val="center"/>
        <w:rPr>
          <w:noProof/>
        </w:rPr>
      </w:pPr>
    </w:p>
    <w:p w14:paraId="676352DE" w14:textId="3D80B0DD" w:rsidR="003742AC" w:rsidRDefault="00B01928" w:rsidP="00A82B4A">
      <w:pPr>
        <w:jc w:val="center"/>
      </w:pPr>
      <w:r>
        <w:object w:dxaOrig="4813" w:dyaOrig="3948" w14:anchorId="1851DC66">
          <v:shape id="_x0000_i1027" type="#_x0000_t75" style="width:242.2pt;height:196.9pt" o:ole="">
            <v:imagedata r:id="rId18" o:title=""/>
          </v:shape>
          <o:OLEObject Type="Embed" ProgID="Visio.Drawing.15" ShapeID="_x0000_i1027" DrawAspect="Content" ObjectID="_1559146508" r:id="rId19"/>
        </w:object>
      </w:r>
    </w:p>
    <w:p w14:paraId="340E73B7" w14:textId="4E5DF4BF" w:rsidR="004C3CDC" w:rsidRPr="0055520A" w:rsidRDefault="004C3CDC" w:rsidP="00A82B4A">
      <w:pPr>
        <w:jc w:val="center"/>
        <w:rPr>
          <w:noProof/>
        </w:rPr>
      </w:pPr>
      <w:r>
        <w:rPr>
          <w:noProof/>
        </w:rPr>
        <w:t xml:space="preserve">Figure </w:t>
      </w:r>
      <w:r w:rsidRPr="004C3CDC">
        <w:rPr>
          <w:noProof/>
        </w:rPr>
        <w:t>6.2.1.5</w:t>
      </w:r>
      <w:r>
        <w:rPr>
          <w:noProof/>
        </w:rPr>
        <w:t>-1 example Status PDU with 12-bit SN</w:t>
      </w:r>
    </w:p>
    <w:p w14:paraId="76AEA371" w14:textId="2DFA59DD" w:rsidR="004C3CDC" w:rsidRDefault="004C3CDC" w:rsidP="006E062C"/>
    <w:p w14:paraId="4DDE8375" w14:textId="5DB1A33B" w:rsidR="007C0B30" w:rsidRDefault="007C0B30" w:rsidP="00F64ABD">
      <w:pPr>
        <w:pStyle w:val="Heading3"/>
        <w:numPr>
          <w:ilvl w:val="0"/>
          <w:numId w:val="0"/>
        </w:numPr>
        <w:rPr>
          <w:rFonts w:eastAsia="MS Mincho"/>
        </w:rPr>
      </w:pPr>
      <w:bookmarkStart w:id="18" w:name="_Toc477961599"/>
      <w:r w:rsidRPr="00461AED">
        <w:rPr>
          <w:rFonts w:eastAsia="MS Mincho"/>
        </w:rPr>
        <w:t>6</w:t>
      </w:r>
      <w:r w:rsidRPr="00461AED">
        <w:t>.</w:t>
      </w:r>
      <w:r w:rsidRPr="00461AED">
        <w:rPr>
          <w:rFonts w:eastAsia="MS Mincho"/>
        </w:rPr>
        <w:t>2</w:t>
      </w:r>
      <w:r w:rsidRPr="00461AED">
        <w:t>.</w:t>
      </w:r>
      <w:r w:rsidRPr="00461AED">
        <w:rPr>
          <w:rFonts w:eastAsia="MS Mincho"/>
        </w:rPr>
        <w:t>2</w:t>
      </w:r>
      <w:r w:rsidRPr="00461AED">
        <w:tab/>
      </w:r>
      <w:r w:rsidRPr="00461AED">
        <w:rPr>
          <w:rFonts w:eastAsia="MS Mincho"/>
        </w:rPr>
        <w:t>Parameters</w:t>
      </w:r>
      <w:bookmarkEnd w:id="18"/>
    </w:p>
    <w:p w14:paraId="31881783" w14:textId="78C95BC3" w:rsidR="007C0B30" w:rsidRPr="0055520A" w:rsidRDefault="007C0B30" w:rsidP="00F64ABD">
      <w:pPr>
        <w:pStyle w:val="Heading4"/>
        <w:numPr>
          <w:ilvl w:val="0"/>
          <w:numId w:val="0"/>
        </w:numPr>
        <w:ind w:left="864" w:hanging="864"/>
        <w:rPr>
          <w:rFonts w:eastAsia="MS Mincho"/>
          <w:lang w:eastAsia="ja-JP"/>
        </w:rPr>
      </w:pPr>
      <w:bookmarkStart w:id="19" w:name="_Toc478728578"/>
      <w:r w:rsidRPr="0055520A">
        <w:rPr>
          <w:rFonts w:eastAsia="MS Mincho"/>
          <w:lang w:eastAsia="ja-JP"/>
        </w:rPr>
        <w:t>6</w:t>
      </w:r>
      <w:r w:rsidRPr="0055520A">
        <w:t>.2.</w:t>
      </w:r>
      <w:r w:rsidRPr="0055520A">
        <w:rPr>
          <w:rFonts w:eastAsia="MS Mincho"/>
          <w:lang w:eastAsia="ja-JP"/>
        </w:rPr>
        <w:t>2</w:t>
      </w:r>
      <w:r w:rsidRPr="0055520A">
        <w:t>.</w:t>
      </w:r>
      <w:r>
        <w:rPr>
          <w:rFonts w:eastAsia="MS Mincho"/>
          <w:lang w:eastAsia="ja-JP"/>
        </w:rPr>
        <w:t>1</w:t>
      </w:r>
      <w:r w:rsidRPr="0055520A">
        <w:tab/>
      </w:r>
      <w:r w:rsidRPr="0055520A">
        <w:rPr>
          <w:rFonts w:eastAsia="MS Mincho"/>
          <w:lang w:eastAsia="ja-JP"/>
        </w:rPr>
        <w:t>Control PDU Type (CPT) field</w:t>
      </w:r>
      <w:bookmarkEnd w:id="19"/>
    </w:p>
    <w:p w14:paraId="4CFAD694" w14:textId="77777777" w:rsidR="007C0B30" w:rsidRPr="0055520A" w:rsidRDefault="007C0B30" w:rsidP="007C0B30">
      <w:pPr>
        <w:rPr>
          <w:noProof/>
        </w:rPr>
      </w:pPr>
      <w:r w:rsidRPr="0055520A">
        <w:rPr>
          <w:noProof/>
        </w:rPr>
        <w:t>Length: 3 bits.</w:t>
      </w:r>
    </w:p>
    <w:p w14:paraId="4E06CB60" w14:textId="5D61F2BC" w:rsidR="007C0B30" w:rsidRPr="0055520A" w:rsidRDefault="007C0B30" w:rsidP="007C0B30">
      <w:pPr>
        <w:rPr>
          <w:noProof/>
        </w:rPr>
      </w:pPr>
      <w:r w:rsidRPr="0055520A">
        <w:rPr>
          <w:noProof/>
        </w:rPr>
        <w:t>The CPT field indicates the type of the RLC control PDU. The interpretation of the CPT fie</w:t>
      </w:r>
      <w:r>
        <w:rPr>
          <w:noProof/>
        </w:rPr>
        <w:t>ld is provided in Table 6.2.2.1</w:t>
      </w:r>
      <w:r w:rsidRPr="0055520A">
        <w:rPr>
          <w:noProof/>
        </w:rPr>
        <w:t>-1.</w:t>
      </w:r>
    </w:p>
    <w:p w14:paraId="75B4F305" w14:textId="65781141" w:rsidR="007C0B30" w:rsidRPr="0055520A" w:rsidRDefault="007C0B30" w:rsidP="007C0B30">
      <w:pPr>
        <w:pStyle w:val="TH"/>
        <w:rPr>
          <w:rFonts w:eastAsia="MS Mincho"/>
          <w:lang w:eastAsia="ja-JP"/>
        </w:rPr>
      </w:pPr>
      <w:r w:rsidRPr="0055520A">
        <w:rPr>
          <w:rFonts w:eastAsia="MS Mincho"/>
          <w:lang w:eastAsia="ja-JP"/>
        </w:rPr>
        <w:t>Table</w:t>
      </w:r>
      <w:r w:rsidRPr="0055520A">
        <w:t xml:space="preserve"> </w:t>
      </w:r>
      <w:r w:rsidRPr="0055520A">
        <w:rPr>
          <w:rFonts w:eastAsia="MS Mincho"/>
          <w:lang w:eastAsia="ja-JP"/>
        </w:rPr>
        <w:t>6</w:t>
      </w:r>
      <w:r w:rsidRPr="0055520A">
        <w:t>.</w:t>
      </w:r>
      <w:r>
        <w:rPr>
          <w:rFonts w:eastAsia="MS Mincho"/>
          <w:lang w:eastAsia="ja-JP"/>
        </w:rPr>
        <w:t>2.2.1</w:t>
      </w:r>
      <w:r w:rsidRPr="0055520A">
        <w:rPr>
          <w:rFonts w:eastAsia="MS Mincho"/>
          <w:lang w:eastAsia="ja-JP"/>
        </w:rPr>
        <w:t>-1</w:t>
      </w:r>
      <w:r w:rsidRPr="0055520A">
        <w:t xml:space="preserve">: </w:t>
      </w:r>
      <w:r w:rsidRPr="0055520A">
        <w:rPr>
          <w:rFonts w:eastAsia="MS Mincho"/>
          <w:lang w:eastAsia="ja-JP"/>
        </w:rPr>
        <w:t>CPT field interpretation</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8062"/>
      </w:tblGrid>
      <w:tr w:rsidR="007C0B30" w:rsidRPr="0055520A" w14:paraId="14A38666" w14:textId="77777777" w:rsidTr="002B4757">
        <w:trPr>
          <w:jc w:val="center"/>
        </w:trPr>
        <w:tc>
          <w:tcPr>
            <w:tcW w:w="1161" w:type="dxa"/>
          </w:tcPr>
          <w:p w14:paraId="39DBFC28" w14:textId="77777777" w:rsidR="007C0B30" w:rsidRPr="003E5496" w:rsidRDefault="007C0B30" w:rsidP="00F64ABD">
            <w:pPr>
              <w:jc w:val="left"/>
              <w:rPr>
                <w:rFonts w:eastAsia="MS Mincho"/>
                <w:lang w:eastAsia="ja-JP"/>
              </w:rPr>
            </w:pPr>
            <w:r w:rsidRPr="00F64ABD">
              <w:rPr>
                <w:rFonts w:eastAsia="MS Mincho"/>
                <w:b/>
                <w:lang w:eastAsia="ja-JP"/>
              </w:rPr>
              <w:t>Value</w:t>
            </w:r>
          </w:p>
        </w:tc>
        <w:tc>
          <w:tcPr>
            <w:tcW w:w="8062" w:type="dxa"/>
          </w:tcPr>
          <w:p w14:paraId="47654F64" w14:textId="77777777" w:rsidR="007C0B30" w:rsidRPr="003E5496" w:rsidRDefault="007C0B30" w:rsidP="00F64ABD">
            <w:pPr>
              <w:jc w:val="left"/>
              <w:rPr>
                <w:rFonts w:eastAsia="MS Mincho"/>
                <w:lang w:eastAsia="ja-JP"/>
              </w:rPr>
            </w:pPr>
            <w:r w:rsidRPr="00F64ABD">
              <w:rPr>
                <w:rFonts w:eastAsia="MS Mincho"/>
                <w:b/>
                <w:lang w:eastAsia="ja-JP"/>
              </w:rPr>
              <w:t>Description</w:t>
            </w:r>
          </w:p>
        </w:tc>
      </w:tr>
      <w:tr w:rsidR="007C0B30" w:rsidRPr="0055520A" w14:paraId="18F1E9F1" w14:textId="77777777" w:rsidTr="002B4757">
        <w:trPr>
          <w:jc w:val="center"/>
        </w:trPr>
        <w:tc>
          <w:tcPr>
            <w:tcW w:w="1161" w:type="dxa"/>
          </w:tcPr>
          <w:p w14:paraId="6067AD14" w14:textId="77777777" w:rsidR="007C0B30" w:rsidRPr="0055520A" w:rsidRDefault="007C0B30" w:rsidP="007C0B30">
            <w:pPr>
              <w:rPr>
                <w:rFonts w:eastAsia="MS Mincho"/>
                <w:lang w:eastAsia="ja-JP"/>
              </w:rPr>
            </w:pPr>
            <w:r w:rsidRPr="0055520A">
              <w:rPr>
                <w:rFonts w:eastAsia="MS Mincho"/>
                <w:lang w:eastAsia="ja-JP"/>
              </w:rPr>
              <w:t>000</w:t>
            </w:r>
          </w:p>
        </w:tc>
        <w:tc>
          <w:tcPr>
            <w:tcW w:w="8062" w:type="dxa"/>
          </w:tcPr>
          <w:p w14:paraId="0467B0AF" w14:textId="77777777" w:rsidR="007C0B30" w:rsidRPr="0055520A" w:rsidRDefault="007C0B30" w:rsidP="007C0B30">
            <w:pPr>
              <w:rPr>
                <w:rFonts w:eastAsia="MS Mincho"/>
                <w:lang w:eastAsia="ja-JP"/>
              </w:rPr>
            </w:pPr>
            <w:r w:rsidRPr="0055520A">
              <w:rPr>
                <w:rFonts w:eastAsia="MS Mincho"/>
                <w:lang w:eastAsia="ja-JP"/>
              </w:rPr>
              <w:t>STATUS PDU</w:t>
            </w:r>
          </w:p>
        </w:tc>
      </w:tr>
      <w:tr w:rsidR="007C0B30" w:rsidRPr="0055520A" w14:paraId="21EAB4C8" w14:textId="77777777" w:rsidTr="002B4757">
        <w:trPr>
          <w:jc w:val="center"/>
        </w:trPr>
        <w:tc>
          <w:tcPr>
            <w:tcW w:w="1161" w:type="dxa"/>
          </w:tcPr>
          <w:p w14:paraId="13A87727" w14:textId="77777777" w:rsidR="007C0B30" w:rsidRPr="0055520A" w:rsidRDefault="007C0B30" w:rsidP="00F64ABD">
            <w:pPr>
              <w:rPr>
                <w:rFonts w:eastAsia="MS Mincho"/>
                <w:lang w:eastAsia="ja-JP"/>
              </w:rPr>
            </w:pPr>
            <w:r w:rsidRPr="0055520A">
              <w:rPr>
                <w:rFonts w:eastAsia="MS Mincho"/>
                <w:lang w:eastAsia="ja-JP"/>
              </w:rPr>
              <w:lastRenderedPageBreak/>
              <w:t>001-111</w:t>
            </w:r>
          </w:p>
        </w:tc>
        <w:tc>
          <w:tcPr>
            <w:tcW w:w="8062" w:type="dxa"/>
          </w:tcPr>
          <w:p w14:paraId="4C9597BB" w14:textId="0BC30C71" w:rsidR="007C0B30" w:rsidRPr="007C0B30" w:rsidRDefault="007C0B30" w:rsidP="00F64ABD">
            <w:pPr>
              <w:rPr>
                <w:rFonts w:eastAsia="MS Mincho"/>
                <w:lang w:eastAsia="ja-JP"/>
              </w:rPr>
            </w:pPr>
            <w:r w:rsidRPr="007C0B30">
              <w:rPr>
                <w:rFonts w:eastAsia="MS Mincho"/>
                <w:lang w:eastAsia="ja-JP"/>
              </w:rPr>
              <w:t>Reserved</w:t>
            </w:r>
            <w:r>
              <w:rPr>
                <w:rFonts w:eastAsia="MS Mincho"/>
                <w:lang w:eastAsia="ja-JP"/>
              </w:rPr>
              <w:t xml:space="preserve">. </w:t>
            </w:r>
            <w:r w:rsidRPr="007C0B30">
              <w:rPr>
                <w:rFonts w:eastAsia="MS Mincho"/>
                <w:lang w:eastAsia="ja-JP"/>
              </w:rPr>
              <w:t>(PDUs with this coding will be discarded by the receiving entity for this release of the</w:t>
            </w:r>
            <w:r>
              <w:rPr>
                <w:rFonts w:eastAsia="MS Mincho"/>
                <w:lang w:eastAsia="ja-JP"/>
              </w:rPr>
              <w:t xml:space="preserve"> </w:t>
            </w:r>
            <w:r w:rsidRPr="007C0B30">
              <w:rPr>
                <w:rFonts w:eastAsia="MS Mincho"/>
                <w:lang w:eastAsia="ja-JP"/>
              </w:rPr>
              <w:t>protocol)</w:t>
            </w:r>
          </w:p>
        </w:tc>
      </w:tr>
    </w:tbl>
    <w:p w14:paraId="02D00726" w14:textId="77777777" w:rsidR="007C0B30" w:rsidRPr="007C0B30" w:rsidRDefault="007C0B30" w:rsidP="00F64ABD">
      <w:pPr>
        <w:rPr>
          <w:rFonts w:eastAsia="MS Mincho"/>
        </w:rPr>
      </w:pPr>
    </w:p>
    <w:p w14:paraId="3B343EAD" w14:textId="739A6ABE" w:rsidR="007C0B30" w:rsidRPr="00461AED" w:rsidRDefault="007C0B30" w:rsidP="00F64ABD">
      <w:pPr>
        <w:pStyle w:val="Heading4"/>
        <w:numPr>
          <w:ilvl w:val="0"/>
          <w:numId w:val="0"/>
        </w:numPr>
        <w:ind w:left="864" w:hanging="864"/>
        <w:rPr>
          <w:rFonts w:eastAsia="MS Mincho"/>
          <w:lang w:eastAsia="ja-JP"/>
        </w:rPr>
      </w:pPr>
      <w:bookmarkStart w:id="20" w:name="_Toc477961613"/>
      <w:r w:rsidRPr="00461AED">
        <w:rPr>
          <w:rFonts w:eastAsia="MS Mincho"/>
          <w:lang w:eastAsia="ja-JP"/>
        </w:rPr>
        <w:t>6</w:t>
      </w:r>
      <w:r w:rsidRPr="00461AED">
        <w:t>.2.</w:t>
      </w:r>
      <w:r w:rsidRPr="00461AED">
        <w:rPr>
          <w:rFonts w:eastAsia="MS Mincho"/>
          <w:lang w:eastAsia="ja-JP"/>
        </w:rPr>
        <w:t>2</w:t>
      </w:r>
      <w:r w:rsidRPr="00461AED">
        <w:t>.</w:t>
      </w:r>
      <w:r>
        <w:rPr>
          <w:rFonts w:eastAsia="MS Mincho"/>
          <w:lang w:eastAsia="ja-JP"/>
        </w:rPr>
        <w:t>2</w:t>
      </w:r>
      <w:r w:rsidRPr="00461AED">
        <w:tab/>
      </w:r>
      <w:r w:rsidRPr="00461AED">
        <w:rPr>
          <w:rFonts w:eastAsia="MS Mincho"/>
          <w:lang w:eastAsia="ja-JP"/>
        </w:rPr>
        <w:t>Acknowledgement SN (ACK_SN) field</w:t>
      </w:r>
      <w:bookmarkEnd w:id="20"/>
    </w:p>
    <w:p w14:paraId="5E5537DB" w14:textId="109EE810" w:rsidR="007C0B30" w:rsidRPr="00293E19" w:rsidRDefault="007C0B30" w:rsidP="007C0B30">
      <w:pPr>
        <w:rPr>
          <w:noProof/>
        </w:rPr>
      </w:pPr>
      <w:r>
        <w:rPr>
          <w:noProof/>
        </w:rPr>
        <w:t>Length: 12</w:t>
      </w:r>
      <w:r w:rsidRPr="00293E19">
        <w:rPr>
          <w:noProof/>
        </w:rPr>
        <w:t xml:space="preserve"> bits</w:t>
      </w:r>
      <w:r>
        <w:rPr>
          <w:noProof/>
        </w:rPr>
        <w:t xml:space="preserve"> or 18 bits (configurable)</w:t>
      </w:r>
      <w:r w:rsidRPr="00293E19">
        <w:rPr>
          <w:noProof/>
        </w:rPr>
        <w:t>.</w:t>
      </w:r>
    </w:p>
    <w:p w14:paraId="3E0502F3" w14:textId="49B003FA" w:rsidR="00C5276E" w:rsidRPr="0055520A" w:rsidRDefault="00C5276E" w:rsidP="00C5276E">
      <w:pPr>
        <w:rPr>
          <w:noProof/>
        </w:rPr>
      </w:pPr>
      <w:bookmarkStart w:id="21" w:name="_Toc477961614"/>
      <w:r w:rsidRPr="0055520A">
        <w:rPr>
          <w:noProof/>
        </w:rPr>
        <w:t>The ACK_SN field indicates the SN of the next not received AMD PDU which is not reported as missing in the STATUS PDU. When the transmitting side of an AM RLC entity receives a STATUS PDU, it interprets that all AMD PDUs up to but not including the AMD PDU with SN = ACK_SN have been received by its peer AM RLC entity, excluding those AMD PDUs indicated in the STATUS PDU with NACK_SN with optional NACK_SN_RANGE and</w:t>
      </w:r>
      <w:r>
        <w:rPr>
          <w:noProof/>
        </w:rPr>
        <w:t xml:space="preserve"> </w:t>
      </w:r>
      <w:r w:rsidRPr="0055520A">
        <w:rPr>
          <w:noProof/>
        </w:rPr>
        <w:t>of AMD PDUs indicated in the STATUS PDU with NACK_SN, SOstart and SOend.</w:t>
      </w:r>
    </w:p>
    <w:p w14:paraId="6993EA3A" w14:textId="14116A63" w:rsidR="00C5276E" w:rsidRPr="0055520A" w:rsidRDefault="00C5276E" w:rsidP="00F64ABD">
      <w:pPr>
        <w:pStyle w:val="Heading4"/>
        <w:numPr>
          <w:ilvl w:val="0"/>
          <w:numId w:val="0"/>
        </w:numPr>
        <w:ind w:left="864" w:hanging="864"/>
        <w:rPr>
          <w:rFonts w:eastAsia="MS Mincho"/>
          <w:lang w:eastAsia="ja-JP"/>
        </w:rPr>
      </w:pPr>
      <w:bookmarkStart w:id="22" w:name="_Toc413836068"/>
      <w:bookmarkStart w:id="23" w:name="_Toc478728580"/>
      <w:bookmarkEnd w:id="21"/>
      <w:r w:rsidRPr="0055520A">
        <w:rPr>
          <w:rFonts w:eastAsia="MS Mincho"/>
          <w:lang w:eastAsia="ja-JP"/>
        </w:rPr>
        <w:t>6</w:t>
      </w:r>
      <w:r w:rsidRPr="0055520A">
        <w:t>.2.</w:t>
      </w:r>
      <w:r w:rsidRPr="0055520A">
        <w:rPr>
          <w:rFonts w:eastAsia="MS Mincho"/>
          <w:lang w:eastAsia="ja-JP"/>
        </w:rPr>
        <w:t>2</w:t>
      </w:r>
      <w:r w:rsidRPr="0055520A">
        <w:t>.</w:t>
      </w:r>
      <w:r>
        <w:rPr>
          <w:rFonts w:eastAsia="MS Mincho"/>
          <w:lang w:eastAsia="ja-JP"/>
        </w:rPr>
        <w:t>3</w:t>
      </w:r>
      <w:r w:rsidRPr="0055520A">
        <w:tab/>
      </w:r>
      <w:r w:rsidRPr="0055520A">
        <w:rPr>
          <w:rFonts w:eastAsia="MS Mincho"/>
          <w:lang w:eastAsia="ja-JP"/>
        </w:rPr>
        <w:t>Extension bit 1 (E1) field</w:t>
      </w:r>
      <w:bookmarkEnd w:id="22"/>
      <w:bookmarkEnd w:id="23"/>
    </w:p>
    <w:p w14:paraId="6A8D9021" w14:textId="77777777" w:rsidR="00C5276E" w:rsidRPr="0055520A" w:rsidRDefault="00C5276E" w:rsidP="00C5276E">
      <w:pPr>
        <w:rPr>
          <w:noProof/>
        </w:rPr>
      </w:pPr>
      <w:r w:rsidRPr="0055520A">
        <w:rPr>
          <w:noProof/>
        </w:rPr>
        <w:t>Length: 1 bit.</w:t>
      </w:r>
    </w:p>
    <w:p w14:paraId="53DF32C1" w14:textId="2ED68EA0" w:rsidR="00C5276E" w:rsidRPr="0055520A" w:rsidRDefault="00C5276E" w:rsidP="00C5276E">
      <w:pPr>
        <w:rPr>
          <w:noProof/>
        </w:rPr>
      </w:pPr>
      <w:r w:rsidRPr="0055520A">
        <w:rPr>
          <w:noProof/>
        </w:rPr>
        <w:t>The E1 field indicates whether or not a set of E2, E3 and NACK_SN follows. The interpretation of the E1 fie</w:t>
      </w:r>
      <w:r>
        <w:rPr>
          <w:noProof/>
        </w:rPr>
        <w:t>ld is provided in Table 6.2.2.3</w:t>
      </w:r>
      <w:r w:rsidRPr="0055520A">
        <w:rPr>
          <w:noProof/>
        </w:rPr>
        <w:t>-1.</w:t>
      </w:r>
    </w:p>
    <w:p w14:paraId="34AAFE1D" w14:textId="7642C74D" w:rsidR="00C5276E" w:rsidRPr="0055520A" w:rsidRDefault="00C5276E" w:rsidP="00C5276E">
      <w:pPr>
        <w:pStyle w:val="TH"/>
        <w:rPr>
          <w:rFonts w:eastAsia="MS Mincho"/>
          <w:lang w:eastAsia="ja-JP"/>
        </w:rPr>
      </w:pPr>
      <w:r w:rsidRPr="0055520A">
        <w:rPr>
          <w:rFonts w:eastAsia="MS Mincho"/>
          <w:lang w:eastAsia="ja-JP"/>
        </w:rPr>
        <w:t>Table</w:t>
      </w:r>
      <w:r w:rsidRPr="0055520A">
        <w:t xml:space="preserve"> </w:t>
      </w:r>
      <w:r w:rsidRPr="0055520A">
        <w:rPr>
          <w:rFonts w:eastAsia="MS Mincho"/>
          <w:lang w:eastAsia="ja-JP"/>
        </w:rPr>
        <w:t>6</w:t>
      </w:r>
      <w:r w:rsidRPr="0055520A">
        <w:t>.</w:t>
      </w:r>
      <w:r>
        <w:rPr>
          <w:rFonts w:eastAsia="MS Mincho"/>
          <w:lang w:eastAsia="ja-JP"/>
        </w:rPr>
        <w:t>2.2.3</w:t>
      </w:r>
      <w:r w:rsidRPr="0055520A">
        <w:rPr>
          <w:rFonts w:eastAsia="MS Mincho"/>
          <w:lang w:eastAsia="ja-JP"/>
        </w:rPr>
        <w:t>-1</w:t>
      </w:r>
      <w:r w:rsidRPr="0055520A">
        <w:t xml:space="preserve">: </w:t>
      </w:r>
      <w:r w:rsidRPr="0055520A">
        <w:rPr>
          <w:rFonts w:eastAsia="MS Mincho"/>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C5276E" w:rsidRPr="0055520A" w14:paraId="0E6DC1B1" w14:textId="77777777" w:rsidTr="002B4757">
        <w:trPr>
          <w:jc w:val="center"/>
        </w:trPr>
        <w:tc>
          <w:tcPr>
            <w:tcW w:w="1158" w:type="dxa"/>
          </w:tcPr>
          <w:p w14:paraId="1EE37CDF" w14:textId="77777777" w:rsidR="00C5276E" w:rsidRPr="0055520A" w:rsidRDefault="00C5276E" w:rsidP="00F64ABD">
            <w:pPr>
              <w:pStyle w:val="TAH"/>
              <w:ind w:left="1135" w:hanging="851"/>
              <w:jc w:val="left"/>
              <w:rPr>
                <w:rFonts w:eastAsia="MS Mincho"/>
                <w:lang w:eastAsia="ja-JP"/>
              </w:rPr>
            </w:pPr>
            <w:r w:rsidRPr="0055520A">
              <w:rPr>
                <w:rFonts w:eastAsia="MS Mincho"/>
                <w:lang w:eastAsia="ja-JP"/>
              </w:rPr>
              <w:t>Value</w:t>
            </w:r>
          </w:p>
        </w:tc>
        <w:tc>
          <w:tcPr>
            <w:tcW w:w="5904" w:type="dxa"/>
          </w:tcPr>
          <w:p w14:paraId="183A44CA" w14:textId="77777777" w:rsidR="00C5276E" w:rsidRPr="0055520A" w:rsidRDefault="00C5276E" w:rsidP="00F64ABD">
            <w:pPr>
              <w:pStyle w:val="TAH"/>
              <w:ind w:left="1135" w:hanging="851"/>
              <w:jc w:val="left"/>
              <w:rPr>
                <w:rFonts w:eastAsia="MS Mincho"/>
                <w:lang w:eastAsia="ja-JP"/>
              </w:rPr>
            </w:pPr>
            <w:r w:rsidRPr="0055520A">
              <w:rPr>
                <w:rFonts w:eastAsia="MS Mincho"/>
                <w:lang w:eastAsia="ja-JP"/>
              </w:rPr>
              <w:t>Description</w:t>
            </w:r>
          </w:p>
        </w:tc>
      </w:tr>
      <w:tr w:rsidR="00C5276E" w:rsidRPr="0055520A" w14:paraId="2B909445" w14:textId="77777777" w:rsidTr="002B4757">
        <w:trPr>
          <w:jc w:val="center"/>
        </w:trPr>
        <w:tc>
          <w:tcPr>
            <w:tcW w:w="1158" w:type="dxa"/>
          </w:tcPr>
          <w:p w14:paraId="23AC61A5" w14:textId="77777777" w:rsidR="00C5276E" w:rsidRPr="0055520A" w:rsidRDefault="00C5276E" w:rsidP="002B4757">
            <w:pPr>
              <w:pStyle w:val="TAL"/>
              <w:ind w:left="1135" w:hanging="851"/>
              <w:rPr>
                <w:rFonts w:eastAsia="MS Mincho"/>
                <w:lang w:eastAsia="ja-JP"/>
              </w:rPr>
            </w:pPr>
            <w:r w:rsidRPr="0055520A">
              <w:rPr>
                <w:rFonts w:eastAsia="MS Mincho"/>
                <w:lang w:eastAsia="ja-JP"/>
              </w:rPr>
              <w:t>0</w:t>
            </w:r>
          </w:p>
        </w:tc>
        <w:tc>
          <w:tcPr>
            <w:tcW w:w="5904" w:type="dxa"/>
          </w:tcPr>
          <w:p w14:paraId="272AAF37" w14:textId="6B39513E" w:rsidR="00C5276E" w:rsidRPr="0055520A" w:rsidRDefault="00C5276E" w:rsidP="002B4757">
            <w:pPr>
              <w:pStyle w:val="TAL"/>
              <w:ind w:left="1135" w:hanging="851"/>
              <w:rPr>
                <w:rFonts w:eastAsia="MS Mincho"/>
                <w:lang w:eastAsia="ja-JP"/>
              </w:rPr>
            </w:pPr>
            <w:r w:rsidRPr="0055520A">
              <w:rPr>
                <w:rFonts w:eastAsia="MS Mincho"/>
                <w:lang w:eastAsia="ja-JP"/>
              </w:rPr>
              <w:t>A set of E2, E3, NACK_</w:t>
            </w:r>
            <w:r w:rsidR="00F64ABD" w:rsidRPr="0055520A">
              <w:rPr>
                <w:rFonts w:eastAsia="MS Mincho"/>
                <w:lang w:eastAsia="ja-JP"/>
              </w:rPr>
              <w:t>SN does</w:t>
            </w:r>
            <w:r w:rsidRPr="0055520A">
              <w:rPr>
                <w:rFonts w:eastAsia="MS Mincho"/>
                <w:lang w:eastAsia="ja-JP"/>
              </w:rPr>
              <w:t xml:space="preserve"> not follow.</w:t>
            </w:r>
          </w:p>
        </w:tc>
      </w:tr>
      <w:tr w:rsidR="00C5276E" w:rsidRPr="0055520A" w14:paraId="77D054AA" w14:textId="77777777" w:rsidTr="002B4757">
        <w:trPr>
          <w:jc w:val="center"/>
        </w:trPr>
        <w:tc>
          <w:tcPr>
            <w:tcW w:w="1158" w:type="dxa"/>
          </w:tcPr>
          <w:p w14:paraId="6494D2E3" w14:textId="77777777" w:rsidR="00C5276E" w:rsidRPr="0055520A" w:rsidRDefault="00C5276E" w:rsidP="002B4757">
            <w:pPr>
              <w:pStyle w:val="TAL"/>
              <w:ind w:left="1135" w:hanging="851"/>
              <w:rPr>
                <w:rFonts w:eastAsia="MS Mincho"/>
                <w:lang w:eastAsia="ja-JP"/>
              </w:rPr>
            </w:pPr>
            <w:r w:rsidRPr="0055520A">
              <w:rPr>
                <w:rFonts w:eastAsia="MS Mincho"/>
                <w:lang w:eastAsia="ja-JP"/>
              </w:rPr>
              <w:t>1</w:t>
            </w:r>
          </w:p>
        </w:tc>
        <w:tc>
          <w:tcPr>
            <w:tcW w:w="5904" w:type="dxa"/>
          </w:tcPr>
          <w:p w14:paraId="3C6B34AB" w14:textId="177B8C42" w:rsidR="00C5276E" w:rsidRPr="0055520A" w:rsidRDefault="00C5276E" w:rsidP="002B4757">
            <w:pPr>
              <w:pStyle w:val="TAL"/>
              <w:ind w:left="1135" w:hanging="851"/>
              <w:rPr>
                <w:rFonts w:eastAsia="MS Mincho"/>
                <w:lang w:eastAsia="ja-JP"/>
              </w:rPr>
            </w:pPr>
            <w:r w:rsidRPr="0055520A">
              <w:rPr>
                <w:rFonts w:eastAsia="MS Mincho"/>
                <w:lang w:eastAsia="ja-JP"/>
              </w:rPr>
              <w:t>A set of E2, E3, NACK_SN follows.</w:t>
            </w:r>
          </w:p>
        </w:tc>
      </w:tr>
    </w:tbl>
    <w:p w14:paraId="40805ECF" w14:textId="77777777" w:rsidR="007C0B30" w:rsidRPr="00461AED" w:rsidRDefault="007C0B30" w:rsidP="007C0B30">
      <w:pPr>
        <w:rPr>
          <w:rFonts w:eastAsia="MS Mincho"/>
        </w:rPr>
      </w:pPr>
    </w:p>
    <w:p w14:paraId="17C1F2FC" w14:textId="1E1CC164" w:rsidR="007C0B30" w:rsidRPr="00461AED" w:rsidRDefault="007C0B30" w:rsidP="00F64ABD">
      <w:pPr>
        <w:pStyle w:val="Heading4"/>
        <w:numPr>
          <w:ilvl w:val="0"/>
          <w:numId w:val="0"/>
        </w:numPr>
        <w:ind w:left="864" w:hanging="864"/>
        <w:rPr>
          <w:rFonts w:eastAsia="MS Mincho"/>
          <w:lang w:eastAsia="ja-JP"/>
        </w:rPr>
      </w:pPr>
      <w:bookmarkStart w:id="24" w:name="_Toc477961615"/>
      <w:r w:rsidRPr="00461AED">
        <w:rPr>
          <w:rFonts w:eastAsia="MS Mincho"/>
          <w:lang w:eastAsia="ja-JP"/>
        </w:rPr>
        <w:t>6</w:t>
      </w:r>
      <w:r w:rsidRPr="00461AED">
        <w:t>.2.</w:t>
      </w:r>
      <w:r w:rsidRPr="00461AED">
        <w:rPr>
          <w:rFonts w:eastAsia="MS Mincho"/>
          <w:lang w:eastAsia="ja-JP"/>
        </w:rPr>
        <w:t>2</w:t>
      </w:r>
      <w:r w:rsidRPr="00461AED">
        <w:t>.</w:t>
      </w:r>
      <w:r w:rsidR="00C5276E">
        <w:rPr>
          <w:rFonts w:eastAsia="MS Mincho"/>
          <w:lang w:eastAsia="ja-JP"/>
        </w:rPr>
        <w:t>4</w:t>
      </w:r>
      <w:r w:rsidRPr="00461AED">
        <w:tab/>
      </w:r>
      <w:r w:rsidRPr="00461AED">
        <w:rPr>
          <w:rFonts w:eastAsia="MS Mincho"/>
          <w:lang w:eastAsia="ja-JP"/>
        </w:rPr>
        <w:t>Negative Acknowledgement SN (NACK_SN) field</w:t>
      </w:r>
      <w:bookmarkEnd w:id="24"/>
    </w:p>
    <w:p w14:paraId="1F073678" w14:textId="6BD5E4AB" w:rsidR="00C5276E" w:rsidRPr="0055520A" w:rsidRDefault="00C5276E" w:rsidP="00C5276E">
      <w:pPr>
        <w:rPr>
          <w:noProof/>
        </w:rPr>
      </w:pPr>
      <w:bookmarkStart w:id="25" w:name="_Toc477961616"/>
      <w:r w:rsidRPr="0055520A">
        <w:rPr>
          <w:noProof/>
        </w:rPr>
        <w:t xml:space="preserve">Length: </w:t>
      </w:r>
      <w:r>
        <w:rPr>
          <w:noProof/>
        </w:rPr>
        <w:t>12-bits or 18-</w:t>
      </w:r>
      <w:r w:rsidRPr="0055520A">
        <w:rPr>
          <w:noProof/>
        </w:rPr>
        <w:t>bits.</w:t>
      </w:r>
    </w:p>
    <w:p w14:paraId="72C1662B" w14:textId="2ACB8C35" w:rsidR="00C5276E" w:rsidRPr="0055520A" w:rsidRDefault="00C5276E" w:rsidP="00C5276E">
      <w:pPr>
        <w:rPr>
          <w:noProof/>
        </w:rPr>
      </w:pPr>
      <w:r w:rsidRPr="0055520A">
        <w:rPr>
          <w:noProof/>
        </w:rPr>
        <w:t>The NACK_SN field indicates the SN of the AMD PDU  that has been detected as lost at the receiving side of the AM RLC entity.</w:t>
      </w:r>
    </w:p>
    <w:p w14:paraId="654DA3ED" w14:textId="2F26C2AE" w:rsidR="007C0B30" w:rsidRPr="00461AED" w:rsidRDefault="007C0B30" w:rsidP="00F64ABD">
      <w:pPr>
        <w:pStyle w:val="Heading4"/>
        <w:numPr>
          <w:ilvl w:val="0"/>
          <w:numId w:val="0"/>
        </w:numPr>
        <w:ind w:left="864" w:hanging="864"/>
        <w:rPr>
          <w:rFonts w:eastAsia="MS Mincho"/>
          <w:lang w:eastAsia="ja-JP"/>
        </w:rPr>
      </w:pPr>
      <w:r w:rsidRPr="00461AED">
        <w:rPr>
          <w:rFonts w:eastAsia="MS Mincho"/>
          <w:lang w:eastAsia="ja-JP"/>
        </w:rPr>
        <w:t>6</w:t>
      </w:r>
      <w:r w:rsidRPr="00461AED">
        <w:t>.2.</w:t>
      </w:r>
      <w:r w:rsidRPr="00461AED">
        <w:rPr>
          <w:rFonts w:eastAsia="MS Mincho"/>
          <w:lang w:eastAsia="ja-JP"/>
        </w:rPr>
        <w:t>2</w:t>
      </w:r>
      <w:r w:rsidRPr="00461AED">
        <w:t>.</w:t>
      </w:r>
      <w:r w:rsidR="00C5276E">
        <w:rPr>
          <w:rFonts w:eastAsia="MS Mincho"/>
          <w:lang w:eastAsia="ja-JP"/>
        </w:rPr>
        <w:t>5</w:t>
      </w:r>
      <w:r w:rsidRPr="00461AED">
        <w:tab/>
      </w:r>
      <w:r w:rsidRPr="00461AED">
        <w:rPr>
          <w:rFonts w:eastAsia="MS Mincho"/>
          <w:lang w:eastAsia="ja-JP"/>
        </w:rPr>
        <w:t>Extension bit 2 (E2) field</w:t>
      </w:r>
      <w:bookmarkEnd w:id="25"/>
    </w:p>
    <w:p w14:paraId="57C5DC61" w14:textId="77777777" w:rsidR="00C5276E" w:rsidRPr="0055520A" w:rsidRDefault="00C5276E" w:rsidP="00C5276E">
      <w:pPr>
        <w:rPr>
          <w:noProof/>
        </w:rPr>
      </w:pPr>
      <w:r w:rsidRPr="0055520A">
        <w:rPr>
          <w:noProof/>
        </w:rPr>
        <w:t>Length: 1 bit.</w:t>
      </w:r>
    </w:p>
    <w:p w14:paraId="5CA459DE" w14:textId="3DE43A13" w:rsidR="00C5276E" w:rsidRPr="0055520A" w:rsidRDefault="00C5276E" w:rsidP="00C5276E">
      <w:pPr>
        <w:rPr>
          <w:noProof/>
        </w:rPr>
      </w:pPr>
      <w:r w:rsidRPr="0055520A">
        <w:rPr>
          <w:noProof/>
        </w:rPr>
        <w:t>The E2 field indicates whether or not a set of SOstart and SOend follows after NACK_SN. The interpretation of the E2 fie</w:t>
      </w:r>
      <w:r>
        <w:rPr>
          <w:noProof/>
        </w:rPr>
        <w:t>ld is provided in Table 6.2.2.5</w:t>
      </w:r>
      <w:r w:rsidRPr="0055520A">
        <w:rPr>
          <w:noProof/>
        </w:rPr>
        <w:t>-1.</w:t>
      </w:r>
    </w:p>
    <w:p w14:paraId="28187151" w14:textId="683746FD" w:rsidR="00C5276E" w:rsidRPr="0055520A" w:rsidRDefault="00C5276E" w:rsidP="00C5276E">
      <w:pPr>
        <w:pStyle w:val="TH"/>
        <w:rPr>
          <w:rFonts w:eastAsia="MS Mincho"/>
          <w:lang w:eastAsia="ja-JP"/>
        </w:rPr>
      </w:pPr>
      <w:r w:rsidRPr="0055520A">
        <w:rPr>
          <w:rFonts w:eastAsia="MS Mincho"/>
          <w:lang w:eastAsia="ja-JP"/>
        </w:rPr>
        <w:t>Table</w:t>
      </w:r>
      <w:r w:rsidRPr="0055520A">
        <w:t xml:space="preserve"> </w:t>
      </w:r>
      <w:r w:rsidRPr="0055520A">
        <w:rPr>
          <w:rFonts w:eastAsia="MS Mincho"/>
          <w:lang w:eastAsia="ja-JP"/>
        </w:rPr>
        <w:t>6</w:t>
      </w:r>
      <w:r w:rsidRPr="0055520A">
        <w:t>.</w:t>
      </w:r>
      <w:r>
        <w:rPr>
          <w:rFonts w:eastAsia="MS Mincho"/>
          <w:lang w:eastAsia="ja-JP"/>
        </w:rPr>
        <w:t>2.2.5</w:t>
      </w:r>
      <w:r w:rsidRPr="0055520A">
        <w:rPr>
          <w:rFonts w:eastAsia="MS Mincho"/>
          <w:lang w:eastAsia="ja-JP"/>
        </w:rPr>
        <w:t>-1</w:t>
      </w:r>
      <w:r w:rsidRPr="0055520A">
        <w:t xml:space="preserve">: </w:t>
      </w:r>
      <w:r w:rsidRPr="0055520A">
        <w:rPr>
          <w:rFonts w:eastAsia="MS Mincho"/>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C5276E" w:rsidRPr="0055520A" w14:paraId="65430F29" w14:textId="77777777" w:rsidTr="002B4757">
        <w:trPr>
          <w:jc w:val="center"/>
        </w:trPr>
        <w:tc>
          <w:tcPr>
            <w:tcW w:w="1158" w:type="dxa"/>
          </w:tcPr>
          <w:p w14:paraId="4CBFF7D5" w14:textId="77777777" w:rsidR="00C5276E" w:rsidRPr="0055520A" w:rsidRDefault="00C5276E" w:rsidP="002B4757">
            <w:pPr>
              <w:pStyle w:val="TAH"/>
              <w:ind w:left="1135" w:hanging="851"/>
              <w:rPr>
                <w:rFonts w:eastAsia="MS Mincho"/>
                <w:lang w:eastAsia="ja-JP"/>
              </w:rPr>
            </w:pPr>
            <w:r w:rsidRPr="0055520A">
              <w:rPr>
                <w:rFonts w:eastAsia="MS Mincho"/>
                <w:lang w:eastAsia="ja-JP"/>
              </w:rPr>
              <w:t>Value</w:t>
            </w:r>
          </w:p>
        </w:tc>
        <w:tc>
          <w:tcPr>
            <w:tcW w:w="6766" w:type="dxa"/>
          </w:tcPr>
          <w:p w14:paraId="7B938430" w14:textId="77777777" w:rsidR="00C5276E" w:rsidRPr="0055520A" w:rsidRDefault="00C5276E" w:rsidP="002B4757">
            <w:pPr>
              <w:pStyle w:val="TAH"/>
              <w:ind w:left="1135" w:hanging="851"/>
              <w:rPr>
                <w:rFonts w:eastAsia="MS Mincho"/>
                <w:lang w:eastAsia="ja-JP"/>
              </w:rPr>
            </w:pPr>
            <w:r w:rsidRPr="0055520A">
              <w:rPr>
                <w:rFonts w:eastAsia="MS Mincho"/>
                <w:lang w:eastAsia="ja-JP"/>
              </w:rPr>
              <w:t>Description</w:t>
            </w:r>
          </w:p>
        </w:tc>
      </w:tr>
      <w:tr w:rsidR="00C5276E" w:rsidRPr="0055520A" w14:paraId="0CE984DE" w14:textId="77777777" w:rsidTr="002B4757">
        <w:trPr>
          <w:jc w:val="center"/>
        </w:trPr>
        <w:tc>
          <w:tcPr>
            <w:tcW w:w="1158" w:type="dxa"/>
          </w:tcPr>
          <w:p w14:paraId="58A97D1F" w14:textId="77777777" w:rsidR="00C5276E" w:rsidRPr="0055520A" w:rsidRDefault="00C5276E" w:rsidP="002B4757">
            <w:pPr>
              <w:pStyle w:val="TAL"/>
              <w:ind w:left="1135" w:hanging="851"/>
              <w:rPr>
                <w:rFonts w:eastAsia="MS Mincho"/>
                <w:lang w:eastAsia="ja-JP"/>
              </w:rPr>
            </w:pPr>
            <w:r w:rsidRPr="0055520A">
              <w:rPr>
                <w:rFonts w:eastAsia="MS Mincho"/>
                <w:lang w:eastAsia="ja-JP"/>
              </w:rPr>
              <w:t>0</w:t>
            </w:r>
          </w:p>
        </w:tc>
        <w:tc>
          <w:tcPr>
            <w:tcW w:w="6766" w:type="dxa"/>
          </w:tcPr>
          <w:p w14:paraId="7931F74F" w14:textId="77777777" w:rsidR="00C5276E" w:rsidRPr="0055520A" w:rsidRDefault="00C5276E" w:rsidP="002B4757">
            <w:pPr>
              <w:pStyle w:val="TAL"/>
              <w:ind w:left="1135" w:hanging="851"/>
              <w:rPr>
                <w:rFonts w:eastAsia="MS Mincho"/>
                <w:lang w:eastAsia="ja-JP"/>
              </w:rPr>
            </w:pPr>
            <w:r w:rsidRPr="0055520A">
              <w:rPr>
                <w:rFonts w:eastAsia="MS Mincho"/>
                <w:lang w:eastAsia="ja-JP"/>
              </w:rPr>
              <w:t>A set of SOstart and SOend does not follow for this NACK_SN.</w:t>
            </w:r>
          </w:p>
        </w:tc>
      </w:tr>
      <w:tr w:rsidR="00C5276E" w:rsidRPr="0055520A" w14:paraId="568673B8" w14:textId="77777777" w:rsidTr="002B4757">
        <w:trPr>
          <w:jc w:val="center"/>
        </w:trPr>
        <w:tc>
          <w:tcPr>
            <w:tcW w:w="1158" w:type="dxa"/>
          </w:tcPr>
          <w:p w14:paraId="759AF32A" w14:textId="77777777" w:rsidR="00C5276E" w:rsidRPr="0055520A" w:rsidRDefault="00C5276E" w:rsidP="002B4757">
            <w:pPr>
              <w:pStyle w:val="TAL"/>
              <w:ind w:left="1135" w:hanging="851"/>
              <w:rPr>
                <w:rFonts w:eastAsia="MS Mincho"/>
                <w:lang w:eastAsia="ja-JP"/>
              </w:rPr>
            </w:pPr>
            <w:r w:rsidRPr="0055520A">
              <w:rPr>
                <w:rFonts w:eastAsia="MS Mincho"/>
                <w:lang w:eastAsia="ja-JP"/>
              </w:rPr>
              <w:t>1</w:t>
            </w:r>
          </w:p>
        </w:tc>
        <w:tc>
          <w:tcPr>
            <w:tcW w:w="6766" w:type="dxa"/>
          </w:tcPr>
          <w:p w14:paraId="546F8D24" w14:textId="77777777" w:rsidR="00C5276E" w:rsidRPr="0055520A" w:rsidRDefault="00C5276E" w:rsidP="002B4757">
            <w:pPr>
              <w:pStyle w:val="TAL"/>
              <w:ind w:left="1135" w:hanging="851"/>
              <w:rPr>
                <w:rFonts w:eastAsia="MS Mincho"/>
                <w:lang w:eastAsia="ja-JP"/>
              </w:rPr>
            </w:pPr>
            <w:r w:rsidRPr="0055520A">
              <w:rPr>
                <w:rFonts w:eastAsia="MS Mincho"/>
                <w:lang w:eastAsia="ja-JP"/>
              </w:rPr>
              <w:t>A set of SOstart and SOend follows for this NACK_SN.</w:t>
            </w:r>
          </w:p>
        </w:tc>
      </w:tr>
    </w:tbl>
    <w:p w14:paraId="40311029" w14:textId="16F3EA80" w:rsidR="007C0B30" w:rsidRDefault="007C0B30" w:rsidP="007C0B30">
      <w:pPr>
        <w:rPr>
          <w:rFonts w:eastAsia="MS Mincho"/>
        </w:rPr>
      </w:pPr>
    </w:p>
    <w:p w14:paraId="3545C1D9" w14:textId="217F652F" w:rsidR="007C0B30" w:rsidRPr="00461AED" w:rsidRDefault="007C0B30" w:rsidP="0077229B">
      <w:pPr>
        <w:pStyle w:val="Heading4"/>
        <w:numPr>
          <w:ilvl w:val="0"/>
          <w:numId w:val="0"/>
        </w:numPr>
        <w:ind w:left="864" w:hanging="864"/>
        <w:rPr>
          <w:rFonts w:eastAsia="MS Mincho"/>
          <w:lang w:eastAsia="ja-JP"/>
        </w:rPr>
      </w:pPr>
      <w:bookmarkStart w:id="26" w:name="_Toc477961617"/>
      <w:r w:rsidRPr="00461AED">
        <w:rPr>
          <w:rFonts w:eastAsia="MS Mincho"/>
          <w:lang w:eastAsia="ja-JP"/>
        </w:rPr>
        <w:t>6</w:t>
      </w:r>
      <w:r w:rsidRPr="00461AED">
        <w:t>.2.</w:t>
      </w:r>
      <w:r w:rsidRPr="00461AED">
        <w:rPr>
          <w:rFonts w:eastAsia="MS Mincho"/>
          <w:lang w:eastAsia="ja-JP"/>
        </w:rPr>
        <w:t>2</w:t>
      </w:r>
      <w:r w:rsidRPr="00461AED">
        <w:t>.</w:t>
      </w:r>
      <w:r w:rsidR="00C5276E">
        <w:rPr>
          <w:rFonts w:eastAsia="MS Mincho"/>
          <w:lang w:eastAsia="ja-JP"/>
        </w:rPr>
        <w:t>6</w:t>
      </w:r>
      <w:r w:rsidRPr="00461AED">
        <w:tab/>
      </w:r>
      <w:r w:rsidRPr="00461AED">
        <w:rPr>
          <w:rFonts w:eastAsia="MS Mincho"/>
          <w:lang w:eastAsia="ja-JP"/>
        </w:rPr>
        <w:t>SO start (SO</w:t>
      </w:r>
      <w:r w:rsidR="00C5276E">
        <w:rPr>
          <w:rFonts w:eastAsia="MS Mincho"/>
          <w:lang w:eastAsia="ja-JP"/>
        </w:rPr>
        <w:t>_START</w:t>
      </w:r>
      <w:r w:rsidRPr="00461AED">
        <w:rPr>
          <w:rFonts w:eastAsia="MS Mincho"/>
          <w:lang w:eastAsia="ja-JP"/>
        </w:rPr>
        <w:t>) field</w:t>
      </w:r>
      <w:bookmarkEnd w:id="26"/>
    </w:p>
    <w:p w14:paraId="7CEC40E4" w14:textId="0DF6396A" w:rsidR="00E6567B" w:rsidRPr="0055520A" w:rsidRDefault="00E6567B" w:rsidP="00E6567B">
      <w:pPr>
        <w:rPr>
          <w:noProof/>
        </w:rPr>
      </w:pPr>
      <w:bookmarkStart w:id="27" w:name="_Toc477961618"/>
      <w:r w:rsidRPr="0055520A">
        <w:rPr>
          <w:noProof/>
        </w:rPr>
        <w:t>Length: 16 bits.</w:t>
      </w:r>
    </w:p>
    <w:p w14:paraId="0E82718D" w14:textId="7520BF8F" w:rsidR="00E6567B" w:rsidRPr="0055520A" w:rsidRDefault="00E6567B" w:rsidP="00E6567B">
      <w:pPr>
        <w:rPr>
          <w:noProof/>
        </w:rPr>
      </w:pPr>
      <w:r w:rsidRPr="0055520A">
        <w:rPr>
          <w:noProof/>
        </w:rPr>
        <w:t>The SOstart field (together with the SOend field) indicates an RLC SDU segment with SN = NACK_SN (the NACK_SN for which the SOstart is related to) that has been detected as lost at the receiving side of the AM RLC entity. Specifically, the SOstart field indicates the position of the first byte of the lost RLC SDU segment. The first byte of the RLC SDU is referred by the SOstart field value "0000000000000000", i.e., numbering starts at zero.</w:t>
      </w:r>
    </w:p>
    <w:p w14:paraId="67BB4265" w14:textId="41AE3643" w:rsidR="007C0B30" w:rsidRPr="00461AED" w:rsidRDefault="007C0B30" w:rsidP="00F64ABD">
      <w:pPr>
        <w:pStyle w:val="Heading4"/>
        <w:numPr>
          <w:ilvl w:val="0"/>
          <w:numId w:val="0"/>
        </w:numPr>
        <w:ind w:left="864" w:hanging="864"/>
        <w:rPr>
          <w:rFonts w:eastAsia="MS Mincho"/>
          <w:lang w:eastAsia="ja-JP"/>
        </w:rPr>
      </w:pPr>
      <w:r w:rsidRPr="00461AED">
        <w:rPr>
          <w:rFonts w:eastAsia="MS Mincho"/>
          <w:lang w:eastAsia="ja-JP"/>
        </w:rPr>
        <w:t>6</w:t>
      </w:r>
      <w:r w:rsidRPr="00461AED">
        <w:t>.2.</w:t>
      </w:r>
      <w:r w:rsidRPr="00461AED">
        <w:rPr>
          <w:rFonts w:eastAsia="MS Mincho"/>
          <w:lang w:eastAsia="ja-JP"/>
        </w:rPr>
        <w:t>2</w:t>
      </w:r>
      <w:r w:rsidRPr="00461AED">
        <w:t>.</w:t>
      </w:r>
      <w:r w:rsidR="00E6567B">
        <w:rPr>
          <w:rFonts w:eastAsia="MS Mincho"/>
          <w:lang w:eastAsia="ja-JP"/>
        </w:rPr>
        <w:t>7</w:t>
      </w:r>
      <w:r w:rsidRPr="00461AED">
        <w:tab/>
      </w:r>
      <w:r w:rsidRPr="00461AED">
        <w:rPr>
          <w:rFonts w:eastAsia="MS Mincho"/>
          <w:lang w:eastAsia="ja-JP"/>
        </w:rPr>
        <w:t>SO end (SOend) field</w:t>
      </w:r>
      <w:bookmarkEnd w:id="27"/>
    </w:p>
    <w:p w14:paraId="090EA57F" w14:textId="5313B024" w:rsidR="00E6567B" w:rsidRPr="0055520A" w:rsidRDefault="00E6567B" w:rsidP="00E6567B">
      <w:pPr>
        <w:rPr>
          <w:noProof/>
        </w:rPr>
      </w:pPr>
      <w:r w:rsidRPr="0055520A">
        <w:rPr>
          <w:noProof/>
        </w:rPr>
        <w:t>Length: 16 bits.</w:t>
      </w:r>
    </w:p>
    <w:p w14:paraId="11EFA8A5" w14:textId="45D53FCF" w:rsidR="00E6567B" w:rsidRPr="0055520A" w:rsidRDefault="00E6567B" w:rsidP="00E6567B">
      <w:pPr>
        <w:rPr>
          <w:noProof/>
        </w:rPr>
      </w:pPr>
      <w:r w:rsidRPr="0055520A">
        <w:rPr>
          <w:noProof/>
        </w:rPr>
        <w:t>The SOend field (together with the SOstart field) indicates an RLC SDU segment of the AMD PDU with SN = NACK_SN (the NACK_SN for which the SOend is related to) that has been detected as lost at the receiving side of the AM RLC entity. Specifically, the SOend field indicates the position of the last byte of the lost RLC SDU segment. The first byte of the RLC SDU is referred by the SOend field value "0000000000000000", i.e., numbering starts at zero. The special SOend value "1111111111111111" is used to indicate that the missing RLC SDU segment includes all bytes to the last byte of the RLC SDU.</w:t>
      </w:r>
    </w:p>
    <w:p w14:paraId="52694E97" w14:textId="018137B5" w:rsidR="00F639FD" w:rsidRPr="0055520A" w:rsidRDefault="00F639FD" w:rsidP="00F64ABD">
      <w:pPr>
        <w:pStyle w:val="Heading4"/>
        <w:numPr>
          <w:ilvl w:val="0"/>
          <w:numId w:val="0"/>
        </w:numPr>
        <w:ind w:left="864" w:hanging="864"/>
        <w:rPr>
          <w:rFonts w:eastAsia="MS Mincho"/>
          <w:lang w:eastAsia="ja-JP"/>
        </w:rPr>
      </w:pPr>
      <w:bookmarkStart w:id="28" w:name="_Toc478728586"/>
      <w:r w:rsidRPr="0055520A">
        <w:rPr>
          <w:rFonts w:eastAsia="MS Mincho"/>
          <w:lang w:eastAsia="ja-JP"/>
        </w:rPr>
        <w:lastRenderedPageBreak/>
        <w:t>6</w:t>
      </w:r>
      <w:r w:rsidRPr="0055520A">
        <w:t>.2.</w:t>
      </w:r>
      <w:r w:rsidRPr="0055520A">
        <w:rPr>
          <w:rFonts w:eastAsia="MS Mincho"/>
          <w:lang w:eastAsia="ja-JP"/>
        </w:rPr>
        <w:t>2</w:t>
      </w:r>
      <w:r w:rsidRPr="0055520A">
        <w:t>.</w:t>
      </w:r>
      <w:r>
        <w:rPr>
          <w:rFonts w:eastAsia="MS Mincho"/>
          <w:lang w:eastAsia="ja-JP"/>
        </w:rPr>
        <w:t>8</w:t>
      </w:r>
      <w:r w:rsidRPr="0055520A">
        <w:tab/>
      </w:r>
      <w:r w:rsidRPr="0055520A">
        <w:rPr>
          <w:rFonts w:eastAsia="MS Mincho"/>
          <w:lang w:eastAsia="ja-JP"/>
        </w:rPr>
        <w:t>NACK_SN_RANGE field</w:t>
      </w:r>
      <w:bookmarkEnd w:id="28"/>
    </w:p>
    <w:p w14:paraId="2CF8D80A" w14:textId="77777777" w:rsidR="00F639FD" w:rsidRPr="0055520A" w:rsidRDefault="00F639FD" w:rsidP="00F639FD">
      <w:pPr>
        <w:rPr>
          <w:noProof/>
        </w:rPr>
      </w:pPr>
      <w:r w:rsidRPr="0055520A">
        <w:rPr>
          <w:noProof/>
        </w:rPr>
        <w:t>Length: 10 bits.</w:t>
      </w:r>
    </w:p>
    <w:p w14:paraId="78563991" w14:textId="6D44A438" w:rsidR="007C0B30" w:rsidRPr="00CE0424" w:rsidRDefault="00F639FD" w:rsidP="006E062C">
      <w:r w:rsidRPr="0055520A">
        <w:rPr>
          <w:noProof/>
        </w:rPr>
        <w:t>The NACK_SN_RANGE indicates the number of SNs that are lost after the SN reported by NACK_SN. If value 0 is indicated, then only NACK_SN is reported as lost, if value 1 is indicated then NACK_SN and NACK_SN + 1 are reported as lost, etc.</w:t>
      </w:r>
    </w:p>
    <w:p w14:paraId="686EF885" w14:textId="77777777" w:rsidR="00C01F33" w:rsidRPr="00CE0424" w:rsidRDefault="00C01F33" w:rsidP="00CE0424">
      <w:pPr>
        <w:pStyle w:val="Heading1"/>
      </w:pPr>
      <w:r w:rsidRPr="00CE0424">
        <w:t>Conclusion</w:t>
      </w:r>
    </w:p>
    <w:p w14:paraId="02D5F6D3" w14:textId="77777777" w:rsidR="00E458D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B208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56AAA95" w14:textId="77777777" w:rsidR="00E458D1" w:rsidRDefault="00E458D1">
      <w:pPr>
        <w:pStyle w:val="TOC1"/>
        <w:rPr>
          <w:rFonts w:asciiTheme="minorHAnsi" w:eastAsiaTheme="minorEastAsia" w:hAnsiTheme="minorHAnsi" w:cstheme="minorBidi"/>
          <w:b w:val="0"/>
          <w:sz w:val="22"/>
          <w:lang w:eastAsia="en-US"/>
        </w:rPr>
      </w:pPr>
      <w:bookmarkStart w:id="29" w:name="_Hlk485234966"/>
      <w:r>
        <w:t>Proposal 1</w:t>
      </w:r>
      <w:r>
        <w:rPr>
          <w:rFonts w:asciiTheme="minorHAnsi" w:eastAsiaTheme="minorEastAsia" w:hAnsiTheme="minorHAnsi" w:cstheme="minorBidi"/>
          <w:b w:val="0"/>
          <w:sz w:val="22"/>
          <w:lang w:eastAsia="en-US"/>
        </w:rPr>
        <w:tab/>
      </w:r>
      <w:r>
        <w:t>10-bit NACK_SN_RANGE is used in status report format</w:t>
      </w:r>
    </w:p>
    <w:p w14:paraId="481EFD3B" w14:textId="77777777" w:rsidR="00E458D1" w:rsidRDefault="00E458D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Text proposal in section 3 is adopted in specification 38.322</w:t>
      </w:r>
    </w:p>
    <w:bookmarkEnd w:id="29"/>
    <w:p w14:paraId="46B3BB68" w14:textId="2D2B39BE" w:rsidR="00C01F33" w:rsidRPr="00144437" w:rsidRDefault="008E065E" w:rsidP="006E062C">
      <w:pPr>
        <w:rPr>
          <w:b/>
          <w:bCs/>
        </w:rPr>
      </w:pPr>
      <w:r>
        <w:rPr>
          <w:b/>
          <w:bCs/>
        </w:rPr>
        <w:fldChar w:fldCharType="end"/>
      </w:r>
    </w:p>
    <w:p w14:paraId="78295CF8" w14:textId="77777777" w:rsidR="00F507D1" w:rsidRPr="00CE0424" w:rsidRDefault="00F507D1" w:rsidP="00CE0424">
      <w:pPr>
        <w:pStyle w:val="Heading1"/>
      </w:pPr>
      <w:bookmarkStart w:id="30" w:name="_In-sequence_SDU_delivery"/>
      <w:bookmarkEnd w:id="30"/>
      <w:r w:rsidRPr="00CE0424">
        <w:t>References</w:t>
      </w:r>
    </w:p>
    <w:p w14:paraId="72BF211E" w14:textId="717E2135" w:rsidR="005F3025" w:rsidRPr="00CE0424" w:rsidRDefault="00E82117" w:rsidP="00E82117">
      <w:pPr>
        <w:pStyle w:val="Reference"/>
      </w:pPr>
      <w:bookmarkStart w:id="31" w:name="_Ref174151459"/>
      <w:bookmarkStart w:id="32" w:name="_Ref189809556"/>
      <w:r w:rsidRPr="00EE5D17">
        <w:t>3GPP TS 38.322</w:t>
      </w:r>
      <w:r>
        <w:t>, RLC protocol specification Draft,</w:t>
      </w:r>
      <w:r w:rsidRPr="00EE5D17">
        <w:t xml:space="preserve"> V0.10</w:t>
      </w:r>
      <w:r>
        <w:t>, 2017-06</w:t>
      </w:r>
    </w:p>
    <w:bookmarkEnd w:id="31"/>
    <w:bookmarkEnd w:id="32"/>
    <w:p w14:paraId="2966683F"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FC1E4" w14:textId="77777777" w:rsidR="006B208E" w:rsidRDefault="006B208E">
      <w:r>
        <w:separator/>
      </w:r>
    </w:p>
  </w:endnote>
  <w:endnote w:type="continuationSeparator" w:id="0">
    <w:p w14:paraId="4CEE02F8" w14:textId="77777777" w:rsidR="006B208E" w:rsidRDefault="006B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3EEEA" w14:textId="60D1343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283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283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53D7B" w14:textId="77777777" w:rsidR="006B208E" w:rsidRDefault="006B208E">
      <w:r>
        <w:separator/>
      </w:r>
    </w:p>
  </w:footnote>
  <w:footnote w:type="continuationSeparator" w:id="0">
    <w:p w14:paraId="5CE0316D" w14:textId="77777777" w:rsidR="006B208E" w:rsidRDefault="006B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9C5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75782"/>
    <w:multiLevelType w:val="hybridMultilevel"/>
    <w:tmpl w:val="BE1CAB90"/>
    <w:lvl w:ilvl="0" w:tplc="A816E5E2">
      <w:start w:val="2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F756C"/>
    <w:multiLevelType w:val="hybridMultilevel"/>
    <w:tmpl w:val="34F27B1C"/>
    <w:lvl w:ilvl="0" w:tplc="F7AC0D50">
      <w:start w:val="5"/>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E1154"/>
    <w:multiLevelType w:val="hybridMultilevel"/>
    <w:tmpl w:val="FB56B4E4"/>
    <w:lvl w:ilvl="0" w:tplc="26D4F6D6">
      <w:start w:val="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DF3FEE"/>
    <w:multiLevelType w:val="hybridMultilevel"/>
    <w:tmpl w:val="069252AE"/>
    <w:lvl w:ilvl="0" w:tplc="BF7ECEA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2F1D41"/>
    <w:multiLevelType w:val="hybridMultilevel"/>
    <w:tmpl w:val="209EC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02E6526"/>
    <w:multiLevelType w:val="hybridMultilevel"/>
    <w:tmpl w:val="A81233DC"/>
    <w:lvl w:ilvl="0" w:tplc="7E5894D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12"/>
  </w:num>
  <w:num w:numId="17">
    <w:abstractNumId w:val="7"/>
  </w:num>
  <w:num w:numId="18">
    <w:abstractNumId w:val="17"/>
  </w:num>
  <w:num w:numId="1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8"/>
  </w:num>
  <w:num w:numId="22">
    <w:abstractNumId w:val="22"/>
  </w:num>
  <w:num w:numId="2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08E"/>
    <w:rsid w:val="000006E1"/>
    <w:rsid w:val="00002A37"/>
    <w:rsid w:val="000039F4"/>
    <w:rsid w:val="00006446"/>
    <w:rsid w:val="00006896"/>
    <w:rsid w:val="00007CDC"/>
    <w:rsid w:val="00011B28"/>
    <w:rsid w:val="00015D15"/>
    <w:rsid w:val="00024D6C"/>
    <w:rsid w:val="0002564D"/>
    <w:rsid w:val="00025ECA"/>
    <w:rsid w:val="000325B8"/>
    <w:rsid w:val="00032688"/>
    <w:rsid w:val="00034C15"/>
    <w:rsid w:val="00036BA1"/>
    <w:rsid w:val="000422E2"/>
    <w:rsid w:val="00042F22"/>
    <w:rsid w:val="000444EF"/>
    <w:rsid w:val="00052A07"/>
    <w:rsid w:val="000534E3"/>
    <w:rsid w:val="0005606A"/>
    <w:rsid w:val="0005606E"/>
    <w:rsid w:val="00057117"/>
    <w:rsid w:val="000616E7"/>
    <w:rsid w:val="0006487E"/>
    <w:rsid w:val="00065E1A"/>
    <w:rsid w:val="00077E5F"/>
    <w:rsid w:val="0008036A"/>
    <w:rsid w:val="00081AE6"/>
    <w:rsid w:val="000855EB"/>
    <w:rsid w:val="00085B52"/>
    <w:rsid w:val="000866F2"/>
    <w:rsid w:val="00087EFA"/>
    <w:rsid w:val="0009009F"/>
    <w:rsid w:val="00091557"/>
    <w:rsid w:val="000924C1"/>
    <w:rsid w:val="000924F0"/>
    <w:rsid w:val="00093474"/>
    <w:rsid w:val="0009510F"/>
    <w:rsid w:val="000960CE"/>
    <w:rsid w:val="000A1B7B"/>
    <w:rsid w:val="000A56F2"/>
    <w:rsid w:val="000B18C9"/>
    <w:rsid w:val="000B2719"/>
    <w:rsid w:val="000B3A8F"/>
    <w:rsid w:val="000B4AB9"/>
    <w:rsid w:val="000B58C3"/>
    <w:rsid w:val="000B61E9"/>
    <w:rsid w:val="000C165A"/>
    <w:rsid w:val="000C2E19"/>
    <w:rsid w:val="000D0D07"/>
    <w:rsid w:val="000D4797"/>
    <w:rsid w:val="000D564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4437"/>
    <w:rsid w:val="00150612"/>
    <w:rsid w:val="00151E23"/>
    <w:rsid w:val="001526E0"/>
    <w:rsid w:val="001551B5"/>
    <w:rsid w:val="001641A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2E44"/>
    <w:rsid w:val="001C3D2A"/>
    <w:rsid w:val="001D41E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D1F"/>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8B6"/>
    <w:rsid w:val="00292EB7"/>
    <w:rsid w:val="00296227"/>
    <w:rsid w:val="00296F44"/>
    <w:rsid w:val="0029777D"/>
    <w:rsid w:val="002A055E"/>
    <w:rsid w:val="002A1D4E"/>
    <w:rsid w:val="002A2869"/>
    <w:rsid w:val="002B24D6"/>
    <w:rsid w:val="002C41E6"/>
    <w:rsid w:val="002D071A"/>
    <w:rsid w:val="002D299C"/>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FAA"/>
    <w:rsid w:val="0034016C"/>
    <w:rsid w:val="00342BD7"/>
    <w:rsid w:val="00343A07"/>
    <w:rsid w:val="00346DB5"/>
    <w:rsid w:val="003477B1"/>
    <w:rsid w:val="00357380"/>
    <w:rsid w:val="003602D9"/>
    <w:rsid w:val="003604CE"/>
    <w:rsid w:val="0036175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7E7"/>
    <w:rsid w:val="003C7806"/>
    <w:rsid w:val="003D109F"/>
    <w:rsid w:val="003D2478"/>
    <w:rsid w:val="003D3C45"/>
    <w:rsid w:val="003D5B1F"/>
    <w:rsid w:val="003E15FA"/>
    <w:rsid w:val="003E549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FE"/>
    <w:rsid w:val="00421105"/>
    <w:rsid w:val="004242F4"/>
    <w:rsid w:val="00427248"/>
    <w:rsid w:val="004305DF"/>
    <w:rsid w:val="00432ECC"/>
    <w:rsid w:val="00437447"/>
    <w:rsid w:val="00441A92"/>
    <w:rsid w:val="00444F56"/>
    <w:rsid w:val="00446488"/>
    <w:rsid w:val="004517AA"/>
    <w:rsid w:val="00452CAC"/>
    <w:rsid w:val="00457565"/>
    <w:rsid w:val="00457B71"/>
    <w:rsid w:val="004669E2"/>
    <w:rsid w:val="00470C31"/>
    <w:rsid w:val="004734D0"/>
    <w:rsid w:val="0047556B"/>
    <w:rsid w:val="00477768"/>
    <w:rsid w:val="00485A37"/>
    <w:rsid w:val="00492BC5"/>
    <w:rsid w:val="004964F1"/>
    <w:rsid w:val="004A16BC"/>
    <w:rsid w:val="004A2B94"/>
    <w:rsid w:val="004B7C0C"/>
    <w:rsid w:val="004C2DB9"/>
    <w:rsid w:val="004C3898"/>
    <w:rsid w:val="004C3CDC"/>
    <w:rsid w:val="004D36B1"/>
    <w:rsid w:val="004D7EBD"/>
    <w:rsid w:val="004E2680"/>
    <w:rsid w:val="004E28F9"/>
    <w:rsid w:val="004E2CC0"/>
    <w:rsid w:val="004E462E"/>
    <w:rsid w:val="004E56DC"/>
    <w:rsid w:val="004E76F4"/>
    <w:rsid w:val="004F0B4E"/>
    <w:rsid w:val="004F0B6C"/>
    <w:rsid w:val="004F2078"/>
    <w:rsid w:val="004F4C1A"/>
    <w:rsid w:val="004F4DA3"/>
    <w:rsid w:val="00506557"/>
    <w:rsid w:val="0050677A"/>
    <w:rsid w:val="005108D8"/>
    <w:rsid w:val="005116F9"/>
    <w:rsid w:val="005153A7"/>
    <w:rsid w:val="005161A5"/>
    <w:rsid w:val="005219CF"/>
    <w:rsid w:val="005232D2"/>
    <w:rsid w:val="00534B59"/>
    <w:rsid w:val="00536759"/>
    <w:rsid w:val="00537C62"/>
    <w:rsid w:val="00546970"/>
    <w:rsid w:val="00554E19"/>
    <w:rsid w:val="0056121F"/>
    <w:rsid w:val="00570D52"/>
    <w:rsid w:val="00572505"/>
    <w:rsid w:val="00582809"/>
    <w:rsid w:val="0058798C"/>
    <w:rsid w:val="005900FA"/>
    <w:rsid w:val="00591610"/>
    <w:rsid w:val="005935A4"/>
    <w:rsid w:val="005948C2"/>
    <w:rsid w:val="00595DCA"/>
    <w:rsid w:val="0059779B"/>
    <w:rsid w:val="00597F08"/>
    <w:rsid w:val="005A209A"/>
    <w:rsid w:val="005A662D"/>
    <w:rsid w:val="005A6C46"/>
    <w:rsid w:val="005B35D7"/>
    <w:rsid w:val="005B392A"/>
    <w:rsid w:val="005B3AA3"/>
    <w:rsid w:val="005B591A"/>
    <w:rsid w:val="005B6F83"/>
    <w:rsid w:val="005C74FB"/>
    <w:rsid w:val="005D1602"/>
    <w:rsid w:val="005E385F"/>
    <w:rsid w:val="005E5B81"/>
    <w:rsid w:val="005F2CB1"/>
    <w:rsid w:val="005F3025"/>
    <w:rsid w:val="005F618C"/>
    <w:rsid w:val="005F6666"/>
    <w:rsid w:val="005F70BD"/>
    <w:rsid w:val="0060283C"/>
    <w:rsid w:val="00604F14"/>
    <w:rsid w:val="00611B83"/>
    <w:rsid w:val="00613257"/>
    <w:rsid w:val="0061661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1697"/>
    <w:rsid w:val="006A46FB"/>
    <w:rsid w:val="006A5080"/>
    <w:rsid w:val="006A5E28"/>
    <w:rsid w:val="006A697B"/>
    <w:rsid w:val="006A7AFF"/>
    <w:rsid w:val="006B1816"/>
    <w:rsid w:val="006B208E"/>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4CF"/>
    <w:rsid w:val="00703EEF"/>
    <w:rsid w:val="007047B2"/>
    <w:rsid w:val="00704EDB"/>
    <w:rsid w:val="00706101"/>
    <w:rsid w:val="00707072"/>
    <w:rsid w:val="00707D61"/>
    <w:rsid w:val="00712287"/>
    <w:rsid w:val="00712772"/>
    <w:rsid w:val="007148D3"/>
    <w:rsid w:val="00715B9A"/>
    <w:rsid w:val="00726EA6"/>
    <w:rsid w:val="00727208"/>
    <w:rsid w:val="00727680"/>
    <w:rsid w:val="007348B1"/>
    <w:rsid w:val="00735950"/>
    <w:rsid w:val="007362A6"/>
    <w:rsid w:val="00736D7D"/>
    <w:rsid w:val="00740E58"/>
    <w:rsid w:val="007445A0"/>
    <w:rsid w:val="0074524B"/>
    <w:rsid w:val="00747D8B"/>
    <w:rsid w:val="00751228"/>
    <w:rsid w:val="007571E1"/>
    <w:rsid w:val="007604B2"/>
    <w:rsid w:val="007642B7"/>
    <w:rsid w:val="00765281"/>
    <w:rsid w:val="00766BAD"/>
    <w:rsid w:val="0077229B"/>
    <w:rsid w:val="007730BD"/>
    <w:rsid w:val="007755F2"/>
    <w:rsid w:val="00776971"/>
    <w:rsid w:val="0078177E"/>
    <w:rsid w:val="0078304C"/>
    <w:rsid w:val="00783673"/>
    <w:rsid w:val="00785490"/>
    <w:rsid w:val="00787EDD"/>
    <w:rsid w:val="007925EA"/>
    <w:rsid w:val="00793CD8"/>
    <w:rsid w:val="00795C92"/>
    <w:rsid w:val="00796231"/>
    <w:rsid w:val="007A1CB3"/>
    <w:rsid w:val="007A306F"/>
    <w:rsid w:val="007A43A6"/>
    <w:rsid w:val="007A58A6"/>
    <w:rsid w:val="007B3D2D"/>
    <w:rsid w:val="007B50AE"/>
    <w:rsid w:val="007B51DF"/>
    <w:rsid w:val="007C05DD"/>
    <w:rsid w:val="007C0B30"/>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771"/>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8F7FA3"/>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295"/>
    <w:rsid w:val="00990630"/>
    <w:rsid w:val="00991761"/>
    <w:rsid w:val="00994DCA"/>
    <w:rsid w:val="009960EC"/>
    <w:rsid w:val="009970DD"/>
    <w:rsid w:val="009A0FBA"/>
    <w:rsid w:val="009A1601"/>
    <w:rsid w:val="009A2902"/>
    <w:rsid w:val="009A462D"/>
    <w:rsid w:val="009A5CBA"/>
    <w:rsid w:val="009B0290"/>
    <w:rsid w:val="009B1F30"/>
    <w:rsid w:val="009B3AC2"/>
    <w:rsid w:val="009B4DF4"/>
    <w:rsid w:val="009B564E"/>
    <w:rsid w:val="009B7E87"/>
    <w:rsid w:val="009C3B65"/>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840"/>
    <w:rsid w:val="00A5108F"/>
    <w:rsid w:val="00A52E1D"/>
    <w:rsid w:val="00A61499"/>
    <w:rsid w:val="00A62A77"/>
    <w:rsid w:val="00A63483"/>
    <w:rsid w:val="00A657D7"/>
    <w:rsid w:val="00A660AC"/>
    <w:rsid w:val="00A66F55"/>
    <w:rsid w:val="00A67E6C"/>
    <w:rsid w:val="00A71B99"/>
    <w:rsid w:val="00A739D0"/>
    <w:rsid w:val="00A761D4"/>
    <w:rsid w:val="00A77EC4"/>
    <w:rsid w:val="00A82B4A"/>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1139"/>
    <w:rsid w:val="00B01928"/>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B27"/>
    <w:rsid w:val="00B6188F"/>
    <w:rsid w:val="00B664C7"/>
    <w:rsid w:val="00B71700"/>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4C4"/>
    <w:rsid w:val="00BD48AC"/>
    <w:rsid w:val="00BD5F1A"/>
    <w:rsid w:val="00BE1234"/>
    <w:rsid w:val="00BE2FA6"/>
    <w:rsid w:val="00BE333F"/>
    <w:rsid w:val="00BE7406"/>
    <w:rsid w:val="00BE7603"/>
    <w:rsid w:val="00BF3279"/>
    <w:rsid w:val="00BF4DA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10"/>
    <w:rsid w:val="00C5276E"/>
    <w:rsid w:val="00C537BE"/>
    <w:rsid w:val="00C544E1"/>
    <w:rsid w:val="00C54995"/>
    <w:rsid w:val="00C54D41"/>
    <w:rsid w:val="00C56D3C"/>
    <w:rsid w:val="00C60783"/>
    <w:rsid w:val="00C64672"/>
    <w:rsid w:val="00C70697"/>
    <w:rsid w:val="00C72EF4"/>
    <w:rsid w:val="00C75D2F"/>
    <w:rsid w:val="00C767BE"/>
    <w:rsid w:val="00C76E3C"/>
    <w:rsid w:val="00C8083F"/>
    <w:rsid w:val="00C81568"/>
    <w:rsid w:val="00C83F8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596"/>
    <w:rsid w:val="00D13E4E"/>
    <w:rsid w:val="00D239A7"/>
    <w:rsid w:val="00D23F47"/>
    <w:rsid w:val="00D36E71"/>
    <w:rsid w:val="00D37D87"/>
    <w:rsid w:val="00D40B33"/>
    <w:rsid w:val="00D4318F"/>
    <w:rsid w:val="00D438BF"/>
    <w:rsid w:val="00D43EA0"/>
    <w:rsid w:val="00D440F8"/>
    <w:rsid w:val="00D50F97"/>
    <w:rsid w:val="00D5283C"/>
    <w:rsid w:val="00D546FF"/>
    <w:rsid w:val="00D55AD5"/>
    <w:rsid w:val="00D576CA"/>
    <w:rsid w:val="00D601F6"/>
    <w:rsid w:val="00D61AF5"/>
    <w:rsid w:val="00D647C1"/>
    <w:rsid w:val="00D652B5"/>
    <w:rsid w:val="00D66155"/>
    <w:rsid w:val="00D708B0"/>
    <w:rsid w:val="00D77B1D"/>
    <w:rsid w:val="00D8021F"/>
    <w:rsid w:val="00D80383"/>
    <w:rsid w:val="00D823C6"/>
    <w:rsid w:val="00D86CA3"/>
    <w:rsid w:val="00D871CE"/>
    <w:rsid w:val="00D9196D"/>
    <w:rsid w:val="00D92982"/>
    <w:rsid w:val="00DA2208"/>
    <w:rsid w:val="00DA305E"/>
    <w:rsid w:val="00DA5417"/>
    <w:rsid w:val="00DA56E8"/>
    <w:rsid w:val="00DB0A9F"/>
    <w:rsid w:val="00DB377D"/>
    <w:rsid w:val="00DC2D36"/>
    <w:rsid w:val="00DC53EF"/>
    <w:rsid w:val="00DE5608"/>
    <w:rsid w:val="00DE58D0"/>
    <w:rsid w:val="00DE654F"/>
    <w:rsid w:val="00DE755C"/>
    <w:rsid w:val="00DF0B6E"/>
    <w:rsid w:val="00DF15E0"/>
    <w:rsid w:val="00DF37A0"/>
    <w:rsid w:val="00E110E7"/>
    <w:rsid w:val="00E11B20"/>
    <w:rsid w:val="00E17FA2"/>
    <w:rsid w:val="00E22330"/>
    <w:rsid w:val="00E2672F"/>
    <w:rsid w:val="00E26A0B"/>
    <w:rsid w:val="00E30B5A"/>
    <w:rsid w:val="00E3123D"/>
    <w:rsid w:val="00E31461"/>
    <w:rsid w:val="00E31D43"/>
    <w:rsid w:val="00E32608"/>
    <w:rsid w:val="00E34188"/>
    <w:rsid w:val="00E348D7"/>
    <w:rsid w:val="00E34B6E"/>
    <w:rsid w:val="00E35559"/>
    <w:rsid w:val="00E3723A"/>
    <w:rsid w:val="00E37860"/>
    <w:rsid w:val="00E446F1"/>
    <w:rsid w:val="00E458D1"/>
    <w:rsid w:val="00E46886"/>
    <w:rsid w:val="00E47AEF"/>
    <w:rsid w:val="00E506A4"/>
    <w:rsid w:val="00E53B75"/>
    <w:rsid w:val="00E54E3B"/>
    <w:rsid w:val="00E57565"/>
    <w:rsid w:val="00E60BA8"/>
    <w:rsid w:val="00E63838"/>
    <w:rsid w:val="00E64434"/>
    <w:rsid w:val="00E6567B"/>
    <w:rsid w:val="00E67C51"/>
    <w:rsid w:val="00E72EFC"/>
    <w:rsid w:val="00E758EC"/>
    <w:rsid w:val="00E76DC2"/>
    <w:rsid w:val="00E82117"/>
    <w:rsid w:val="00E8234C"/>
    <w:rsid w:val="00E83AA9"/>
    <w:rsid w:val="00E85928"/>
    <w:rsid w:val="00E87822"/>
    <w:rsid w:val="00E90395"/>
    <w:rsid w:val="00E90E49"/>
    <w:rsid w:val="00E917F9"/>
    <w:rsid w:val="00E9291C"/>
    <w:rsid w:val="00E93FFE"/>
    <w:rsid w:val="00E94F8A"/>
    <w:rsid w:val="00EA0B99"/>
    <w:rsid w:val="00EA3699"/>
    <w:rsid w:val="00EA7A41"/>
    <w:rsid w:val="00EB077B"/>
    <w:rsid w:val="00EB4EA2"/>
    <w:rsid w:val="00EC27C6"/>
    <w:rsid w:val="00EC4207"/>
    <w:rsid w:val="00EC511D"/>
    <w:rsid w:val="00EC5653"/>
    <w:rsid w:val="00EC71CE"/>
    <w:rsid w:val="00ED094D"/>
    <w:rsid w:val="00ED1006"/>
    <w:rsid w:val="00EE770B"/>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0CE4"/>
    <w:rsid w:val="00F313D6"/>
    <w:rsid w:val="00F34C6C"/>
    <w:rsid w:val="00F35876"/>
    <w:rsid w:val="00F40F0C"/>
    <w:rsid w:val="00F4766C"/>
    <w:rsid w:val="00F507D1"/>
    <w:rsid w:val="00F519CE"/>
    <w:rsid w:val="00F51ADA"/>
    <w:rsid w:val="00F607C5"/>
    <w:rsid w:val="00F60DEA"/>
    <w:rsid w:val="00F6302A"/>
    <w:rsid w:val="00F639FD"/>
    <w:rsid w:val="00F64ABD"/>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0A2AB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211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821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8211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82117"/>
    <w:pPr>
      <w:numPr>
        <w:ilvl w:val="2"/>
      </w:numPr>
      <w:spacing w:before="120"/>
      <w:outlineLvl w:val="2"/>
    </w:pPr>
    <w:rPr>
      <w:sz w:val="28"/>
      <w:szCs w:val="28"/>
    </w:rPr>
  </w:style>
  <w:style w:type="paragraph" w:styleId="Heading4">
    <w:name w:val="heading 4"/>
    <w:basedOn w:val="Heading3"/>
    <w:next w:val="Normal"/>
    <w:qFormat/>
    <w:rsid w:val="00E82117"/>
    <w:pPr>
      <w:numPr>
        <w:ilvl w:val="3"/>
      </w:numPr>
      <w:outlineLvl w:val="3"/>
    </w:pPr>
    <w:rPr>
      <w:sz w:val="24"/>
      <w:szCs w:val="24"/>
    </w:rPr>
  </w:style>
  <w:style w:type="paragraph" w:styleId="Heading5">
    <w:name w:val="heading 5"/>
    <w:basedOn w:val="Heading4"/>
    <w:next w:val="Normal"/>
    <w:qFormat/>
    <w:rsid w:val="00E82117"/>
    <w:pPr>
      <w:numPr>
        <w:ilvl w:val="4"/>
      </w:numPr>
      <w:outlineLvl w:val="4"/>
    </w:pPr>
    <w:rPr>
      <w:sz w:val="22"/>
      <w:szCs w:val="22"/>
    </w:rPr>
  </w:style>
  <w:style w:type="paragraph" w:styleId="Heading6">
    <w:name w:val="heading 6"/>
    <w:basedOn w:val="Normal"/>
    <w:next w:val="Normal"/>
    <w:qFormat/>
    <w:rsid w:val="00E82117"/>
    <w:pPr>
      <w:keepNext/>
      <w:keepLines/>
      <w:numPr>
        <w:ilvl w:val="5"/>
        <w:numId w:val="1"/>
      </w:numPr>
      <w:spacing w:before="120"/>
      <w:outlineLvl w:val="5"/>
    </w:pPr>
    <w:rPr>
      <w:rFonts w:cs="Arial"/>
    </w:rPr>
  </w:style>
  <w:style w:type="paragraph" w:styleId="Heading7">
    <w:name w:val="heading 7"/>
    <w:basedOn w:val="Normal"/>
    <w:next w:val="Normal"/>
    <w:qFormat/>
    <w:rsid w:val="00E82117"/>
    <w:pPr>
      <w:keepNext/>
      <w:keepLines/>
      <w:numPr>
        <w:ilvl w:val="6"/>
        <w:numId w:val="1"/>
      </w:numPr>
      <w:spacing w:before="120"/>
      <w:outlineLvl w:val="6"/>
    </w:pPr>
    <w:rPr>
      <w:rFonts w:cs="Arial"/>
    </w:rPr>
  </w:style>
  <w:style w:type="paragraph" w:styleId="Heading8">
    <w:name w:val="heading 8"/>
    <w:basedOn w:val="Heading7"/>
    <w:next w:val="Normal"/>
    <w:qFormat/>
    <w:rsid w:val="00E82117"/>
    <w:pPr>
      <w:numPr>
        <w:ilvl w:val="7"/>
      </w:numPr>
      <w:outlineLvl w:val="7"/>
    </w:pPr>
  </w:style>
  <w:style w:type="paragraph" w:styleId="Heading9">
    <w:name w:val="heading 9"/>
    <w:basedOn w:val="Heading8"/>
    <w:next w:val="Normal"/>
    <w:qFormat/>
    <w:rsid w:val="00E82117"/>
    <w:pPr>
      <w:numPr>
        <w:ilvl w:val="8"/>
      </w:numPr>
      <w:outlineLvl w:val="8"/>
    </w:pPr>
  </w:style>
  <w:style w:type="character" w:default="1" w:styleId="DefaultParagraphFont">
    <w:name w:val="Default Paragraph Font"/>
    <w:uiPriority w:val="1"/>
    <w:semiHidden/>
    <w:unhideWhenUsed/>
    <w:rsid w:val="00E821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117"/>
  </w:style>
  <w:style w:type="paragraph" w:styleId="TOC8">
    <w:name w:val="toc 8"/>
    <w:basedOn w:val="TOC1"/>
    <w:semiHidden/>
    <w:rsid w:val="00E82117"/>
    <w:pPr>
      <w:spacing w:before="180"/>
      <w:ind w:left="2693" w:hanging="2693"/>
    </w:pPr>
    <w:rPr>
      <w:b w:val="0"/>
      <w:bCs/>
    </w:rPr>
  </w:style>
  <w:style w:type="paragraph" w:styleId="TOC1">
    <w:name w:val="toc 1"/>
    <w:aliases w:val="Observation TOC2"/>
    <w:uiPriority w:val="39"/>
    <w:rsid w:val="00E8211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82117"/>
    <w:pPr>
      <w:keepNext/>
      <w:keepLines/>
      <w:spacing w:before="180"/>
      <w:jc w:val="center"/>
    </w:pPr>
  </w:style>
  <w:style w:type="paragraph" w:styleId="Caption">
    <w:name w:val="caption"/>
    <w:basedOn w:val="Normal"/>
    <w:next w:val="Normal"/>
    <w:qFormat/>
    <w:rsid w:val="00E82117"/>
    <w:pPr>
      <w:spacing w:after="240"/>
      <w:jc w:val="center"/>
    </w:pPr>
    <w:rPr>
      <w:b/>
      <w:bCs/>
    </w:rPr>
  </w:style>
  <w:style w:type="paragraph" w:styleId="TOC5">
    <w:name w:val="toc 5"/>
    <w:aliases w:val="Observation TOC"/>
    <w:basedOn w:val="TOC4"/>
    <w:semiHidden/>
    <w:rsid w:val="00E82117"/>
    <w:pPr>
      <w:tabs>
        <w:tab w:val="right" w:pos="1701"/>
      </w:tabs>
      <w:ind w:left="1701" w:hanging="1701"/>
    </w:pPr>
  </w:style>
  <w:style w:type="paragraph" w:styleId="TOC4">
    <w:name w:val="toc 4"/>
    <w:basedOn w:val="TOC3"/>
    <w:semiHidden/>
    <w:rsid w:val="00E82117"/>
    <w:pPr>
      <w:ind w:left="1418" w:hanging="1418"/>
    </w:pPr>
  </w:style>
  <w:style w:type="paragraph" w:styleId="TOC3">
    <w:name w:val="toc 3"/>
    <w:basedOn w:val="TOC2"/>
    <w:semiHidden/>
    <w:rsid w:val="00E82117"/>
    <w:pPr>
      <w:ind w:left="1134" w:hanging="1134"/>
    </w:pPr>
  </w:style>
  <w:style w:type="paragraph" w:styleId="TOC2">
    <w:name w:val="toc 2"/>
    <w:basedOn w:val="TOC1"/>
    <w:semiHidden/>
    <w:rsid w:val="00E82117"/>
    <w:pPr>
      <w:keepNext w:val="0"/>
      <w:spacing w:before="0"/>
      <w:ind w:left="851" w:hanging="851"/>
    </w:pPr>
    <w:rPr>
      <w:szCs w:val="20"/>
    </w:rPr>
  </w:style>
  <w:style w:type="paragraph" w:styleId="Index2">
    <w:name w:val="index 2"/>
    <w:basedOn w:val="Index1"/>
    <w:semiHidden/>
    <w:rsid w:val="00E82117"/>
    <w:pPr>
      <w:ind w:left="284"/>
    </w:pPr>
  </w:style>
  <w:style w:type="paragraph" w:styleId="Index1">
    <w:name w:val="index 1"/>
    <w:basedOn w:val="Normal"/>
    <w:semiHidden/>
    <w:rsid w:val="00E82117"/>
    <w:pPr>
      <w:keepLines/>
      <w:spacing w:after="0"/>
    </w:pPr>
  </w:style>
  <w:style w:type="paragraph" w:styleId="DocumentMap">
    <w:name w:val="Document Map"/>
    <w:basedOn w:val="Normal"/>
    <w:semiHidden/>
    <w:rsid w:val="00E82117"/>
    <w:pPr>
      <w:shd w:val="clear" w:color="auto" w:fill="000080"/>
    </w:pPr>
    <w:rPr>
      <w:rFonts w:ascii="Tahoma" w:hAnsi="Tahoma" w:cs="Tahoma"/>
    </w:rPr>
  </w:style>
  <w:style w:type="paragraph" w:styleId="ListNumber2">
    <w:name w:val="List Number 2"/>
    <w:basedOn w:val="ListNumber"/>
    <w:rsid w:val="00E82117"/>
    <w:pPr>
      <w:ind w:left="851"/>
    </w:pPr>
  </w:style>
  <w:style w:type="paragraph" w:styleId="ListNumber">
    <w:name w:val="List Number"/>
    <w:basedOn w:val="List"/>
    <w:rsid w:val="00E82117"/>
  </w:style>
  <w:style w:type="paragraph" w:styleId="List">
    <w:name w:val="List"/>
    <w:basedOn w:val="Normal"/>
    <w:rsid w:val="00E82117"/>
    <w:pPr>
      <w:ind w:left="568" w:hanging="284"/>
    </w:pPr>
  </w:style>
  <w:style w:type="paragraph" w:styleId="Header">
    <w:name w:val="header"/>
    <w:rsid w:val="00E8211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82117"/>
    <w:rPr>
      <w:b/>
      <w:bCs/>
      <w:position w:val="6"/>
      <w:sz w:val="16"/>
      <w:szCs w:val="16"/>
    </w:rPr>
  </w:style>
  <w:style w:type="paragraph" w:styleId="FootnoteText">
    <w:name w:val="footnote text"/>
    <w:basedOn w:val="Normal"/>
    <w:semiHidden/>
    <w:rsid w:val="00E82117"/>
    <w:pPr>
      <w:keepLines/>
      <w:spacing w:after="0"/>
      <w:ind w:left="454" w:hanging="454"/>
    </w:pPr>
    <w:rPr>
      <w:sz w:val="16"/>
      <w:szCs w:val="16"/>
    </w:rPr>
  </w:style>
  <w:style w:type="paragraph" w:customStyle="1" w:styleId="3GPPHeader">
    <w:name w:val="3GPP_Header"/>
    <w:basedOn w:val="Normal"/>
    <w:rsid w:val="00E82117"/>
    <w:pPr>
      <w:tabs>
        <w:tab w:val="left" w:pos="1701"/>
        <w:tab w:val="right" w:pos="9639"/>
      </w:tabs>
      <w:spacing w:after="240"/>
    </w:pPr>
    <w:rPr>
      <w:b/>
      <w:sz w:val="24"/>
    </w:rPr>
  </w:style>
  <w:style w:type="paragraph" w:styleId="TOC9">
    <w:name w:val="toc 9"/>
    <w:basedOn w:val="TOC8"/>
    <w:semiHidden/>
    <w:rsid w:val="00E82117"/>
    <w:pPr>
      <w:ind w:left="1418" w:hanging="1418"/>
    </w:pPr>
  </w:style>
  <w:style w:type="paragraph" w:styleId="TOC6">
    <w:name w:val="toc 6"/>
    <w:basedOn w:val="TOC5"/>
    <w:next w:val="Normal"/>
    <w:semiHidden/>
    <w:rsid w:val="00E82117"/>
    <w:pPr>
      <w:ind w:left="1985" w:hanging="1985"/>
    </w:pPr>
  </w:style>
  <w:style w:type="paragraph" w:styleId="TOC7">
    <w:name w:val="toc 7"/>
    <w:basedOn w:val="TOC6"/>
    <w:next w:val="Normal"/>
    <w:semiHidden/>
    <w:rsid w:val="00E82117"/>
    <w:pPr>
      <w:ind w:left="2268" w:hanging="2268"/>
    </w:pPr>
  </w:style>
  <w:style w:type="paragraph" w:styleId="ListBullet2">
    <w:name w:val="List Bullet 2"/>
    <w:basedOn w:val="ListBullet"/>
    <w:rsid w:val="00E82117"/>
    <w:pPr>
      <w:numPr>
        <w:numId w:val="6"/>
      </w:numPr>
    </w:pPr>
  </w:style>
  <w:style w:type="paragraph" w:styleId="ListBullet">
    <w:name w:val="List Bullet"/>
    <w:basedOn w:val="BodyText"/>
    <w:rsid w:val="00E82117"/>
    <w:pPr>
      <w:numPr>
        <w:numId w:val="5"/>
      </w:numPr>
    </w:pPr>
  </w:style>
  <w:style w:type="paragraph" w:styleId="ListBullet3">
    <w:name w:val="List Bullet 3"/>
    <w:basedOn w:val="ListBullet2"/>
    <w:rsid w:val="00E82117"/>
    <w:pPr>
      <w:numPr>
        <w:numId w:val="7"/>
      </w:numPr>
    </w:pPr>
  </w:style>
  <w:style w:type="paragraph" w:customStyle="1" w:styleId="EQ">
    <w:name w:val="EQ"/>
    <w:basedOn w:val="Normal"/>
    <w:next w:val="Normal"/>
    <w:rsid w:val="00E82117"/>
    <w:pPr>
      <w:keepLines/>
      <w:tabs>
        <w:tab w:val="center" w:pos="4536"/>
        <w:tab w:val="right" w:pos="9072"/>
      </w:tabs>
      <w:spacing w:after="180"/>
      <w:jc w:val="left"/>
    </w:pPr>
    <w:rPr>
      <w:noProof/>
      <w:lang w:eastAsia="en-US"/>
    </w:rPr>
  </w:style>
  <w:style w:type="paragraph" w:styleId="List2">
    <w:name w:val="List 2"/>
    <w:basedOn w:val="List"/>
    <w:rsid w:val="00E82117"/>
    <w:pPr>
      <w:ind w:left="851"/>
    </w:pPr>
  </w:style>
  <w:style w:type="paragraph" w:styleId="List3">
    <w:name w:val="List 3"/>
    <w:basedOn w:val="List2"/>
    <w:rsid w:val="00E82117"/>
    <w:pPr>
      <w:ind w:left="1135"/>
    </w:pPr>
  </w:style>
  <w:style w:type="paragraph" w:styleId="List4">
    <w:name w:val="List 4"/>
    <w:basedOn w:val="List3"/>
    <w:rsid w:val="00E82117"/>
    <w:pPr>
      <w:ind w:left="1418"/>
    </w:pPr>
  </w:style>
  <w:style w:type="paragraph" w:styleId="List5">
    <w:name w:val="List 5"/>
    <w:basedOn w:val="List4"/>
    <w:rsid w:val="00E82117"/>
    <w:pPr>
      <w:ind w:left="1702"/>
    </w:pPr>
  </w:style>
  <w:style w:type="paragraph" w:customStyle="1" w:styleId="EditorsNote">
    <w:name w:val="Editor's Note"/>
    <w:basedOn w:val="Normal"/>
    <w:rsid w:val="00E82117"/>
    <w:pPr>
      <w:keepLines/>
      <w:spacing w:after="180"/>
      <w:ind w:left="1135" w:hanging="851"/>
      <w:jc w:val="left"/>
    </w:pPr>
    <w:rPr>
      <w:color w:val="FF0000"/>
      <w:lang w:eastAsia="en-US"/>
    </w:rPr>
  </w:style>
  <w:style w:type="paragraph" w:styleId="ListBullet4">
    <w:name w:val="List Bullet 4"/>
    <w:basedOn w:val="ListBullet3"/>
    <w:rsid w:val="00E82117"/>
    <w:pPr>
      <w:numPr>
        <w:numId w:val="8"/>
      </w:numPr>
    </w:pPr>
  </w:style>
  <w:style w:type="paragraph" w:styleId="ListBullet5">
    <w:name w:val="List Bullet 5"/>
    <w:basedOn w:val="ListBullet4"/>
    <w:rsid w:val="00E82117"/>
    <w:pPr>
      <w:numPr>
        <w:numId w:val="4"/>
      </w:numPr>
    </w:pPr>
  </w:style>
  <w:style w:type="paragraph" w:styleId="Footer">
    <w:name w:val="footer"/>
    <w:basedOn w:val="Header"/>
    <w:semiHidden/>
    <w:rsid w:val="00E82117"/>
    <w:pPr>
      <w:jc w:val="center"/>
    </w:pPr>
    <w:rPr>
      <w:i/>
      <w:iCs/>
    </w:rPr>
  </w:style>
  <w:style w:type="paragraph" w:customStyle="1" w:styleId="Reference">
    <w:name w:val="Reference"/>
    <w:basedOn w:val="Normal"/>
    <w:rsid w:val="00E82117"/>
    <w:pPr>
      <w:numPr>
        <w:numId w:val="2"/>
      </w:numPr>
    </w:pPr>
  </w:style>
  <w:style w:type="paragraph" w:styleId="BalloonText">
    <w:name w:val="Balloon Text"/>
    <w:basedOn w:val="Normal"/>
    <w:semiHidden/>
    <w:rsid w:val="00E82117"/>
    <w:rPr>
      <w:rFonts w:ascii="Tahoma" w:hAnsi="Tahoma" w:cs="Tahoma"/>
      <w:sz w:val="16"/>
      <w:szCs w:val="16"/>
    </w:rPr>
  </w:style>
  <w:style w:type="character" w:styleId="PageNumber">
    <w:name w:val="page number"/>
    <w:basedOn w:val="DefaultParagraphFont"/>
    <w:semiHidden/>
    <w:rsid w:val="00E82117"/>
  </w:style>
  <w:style w:type="paragraph" w:styleId="BodyText">
    <w:name w:val="Body Text"/>
    <w:basedOn w:val="Normal"/>
    <w:link w:val="BodyTextChar"/>
    <w:rsid w:val="00E82117"/>
  </w:style>
  <w:style w:type="character" w:styleId="Hyperlink">
    <w:name w:val="Hyperlink"/>
    <w:uiPriority w:val="99"/>
    <w:rsid w:val="00E82117"/>
    <w:rPr>
      <w:color w:val="0000FF"/>
      <w:u w:val="single"/>
      <w:lang w:val="en-GB"/>
    </w:rPr>
  </w:style>
  <w:style w:type="character" w:styleId="FollowedHyperlink">
    <w:name w:val="FollowedHyperlink"/>
    <w:semiHidden/>
    <w:rsid w:val="00E82117"/>
    <w:rPr>
      <w:color w:val="FF0000"/>
      <w:u w:val="single"/>
    </w:rPr>
  </w:style>
  <w:style w:type="character" w:styleId="CommentReference">
    <w:name w:val="annotation reference"/>
    <w:semiHidden/>
    <w:rsid w:val="00E82117"/>
    <w:rPr>
      <w:sz w:val="16"/>
      <w:szCs w:val="16"/>
    </w:rPr>
  </w:style>
  <w:style w:type="paragraph" w:styleId="CommentText">
    <w:name w:val="annotation text"/>
    <w:basedOn w:val="Normal"/>
    <w:semiHidden/>
    <w:rsid w:val="00E82117"/>
  </w:style>
  <w:style w:type="paragraph" w:styleId="CommentSubject">
    <w:name w:val="annotation subject"/>
    <w:basedOn w:val="CommentText"/>
    <w:next w:val="CommentText"/>
    <w:semiHidden/>
    <w:rsid w:val="00E82117"/>
    <w:rPr>
      <w:b/>
      <w:bCs/>
    </w:rPr>
  </w:style>
  <w:style w:type="character" w:customStyle="1" w:styleId="Heading1Char">
    <w:name w:val="Heading 1 Char"/>
    <w:link w:val="Heading1"/>
    <w:rsid w:val="00E82117"/>
    <w:rPr>
      <w:rFonts w:ascii="Arial" w:hAnsi="Arial" w:cs="Arial"/>
      <w:sz w:val="36"/>
      <w:szCs w:val="36"/>
      <w:lang w:val="en-GB" w:eastAsia="zh-CN"/>
    </w:rPr>
  </w:style>
  <w:style w:type="paragraph" w:customStyle="1" w:styleId="B1">
    <w:name w:val="B1"/>
    <w:basedOn w:val="List"/>
    <w:rsid w:val="00E82117"/>
    <w:pPr>
      <w:spacing w:after="180"/>
      <w:jc w:val="left"/>
    </w:pPr>
    <w:rPr>
      <w:lang w:eastAsia="en-US"/>
    </w:rPr>
  </w:style>
  <w:style w:type="paragraph" w:customStyle="1" w:styleId="B2">
    <w:name w:val="B2"/>
    <w:basedOn w:val="List2"/>
    <w:rsid w:val="00E82117"/>
    <w:pPr>
      <w:spacing w:after="180"/>
      <w:jc w:val="left"/>
    </w:pPr>
    <w:rPr>
      <w:lang w:eastAsia="en-US"/>
    </w:rPr>
  </w:style>
  <w:style w:type="paragraph" w:customStyle="1" w:styleId="B3">
    <w:name w:val="B3"/>
    <w:basedOn w:val="List3"/>
    <w:rsid w:val="00E82117"/>
    <w:pPr>
      <w:spacing w:after="180"/>
      <w:jc w:val="left"/>
    </w:pPr>
    <w:rPr>
      <w:lang w:eastAsia="en-US"/>
    </w:rPr>
  </w:style>
  <w:style w:type="paragraph" w:customStyle="1" w:styleId="B4">
    <w:name w:val="B4"/>
    <w:basedOn w:val="List4"/>
    <w:rsid w:val="00E82117"/>
    <w:pPr>
      <w:spacing w:after="180"/>
      <w:jc w:val="left"/>
    </w:pPr>
    <w:rPr>
      <w:lang w:eastAsia="en-US"/>
    </w:rPr>
  </w:style>
  <w:style w:type="paragraph" w:customStyle="1" w:styleId="Proposal">
    <w:name w:val="Proposal"/>
    <w:basedOn w:val="Normal"/>
    <w:rsid w:val="00E82117"/>
    <w:pPr>
      <w:numPr>
        <w:numId w:val="3"/>
      </w:numPr>
      <w:tabs>
        <w:tab w:val="clear" w:pos="1304"/>
        <w:tab w:val="left" w:pos="1701"/>
      </w:tabs>
      <w:ind w:left="1701" w:hanging="1701"/>
    </w:pPr>
    <w:rPr>
      <w:b/>
      <w:bCs/>
    </w:rPr>
  </w:style>
  <w:style w:type="character" w:customStyle="1" w:styleId="BodyTextChar">
    <w:name w:val="Body Text Char"/>
    <w:link w:val="BodyText"/>
    <w:rsid w:val="00E82117"/>
    <w:rPr>
      <w:rFonts w:ascii="Arial" w:hAnsi="Arial"/>
      <w:lang w:val="en-GB" w:eastAsia="zh-CN"/>
    </w:rPr>
  </w:style>
  <w:style w:type="paragraph" w:customStyle="1" w:styleId="B5">
    <w:name w:val="B5"/>
    <w:basedOn w:val="List5"/>
    <w:rsid w:val="00E82117"/>
    <w:pPr>
      <w:spacing w:after="180"/>
      <w:jc w:val="left"/>
    </w:pPr>
    <w:rPr>
      <w:lang w:eastAsia="en-US"/>
    </w:rPr>
  </w:style>
  <w:style w:type="paragraph" w:customStyle="1" w:styleId="EX">
    <w:name w:val="EX"/>
    <w:basedOn w:val="Normal"/>
    <w:rsid w:val="00E82117"/>
    <w:pPr>
      <w:keepLines/>
      <w:spacing w:after="180"/>
      <w:ind w:left="1702" w:hanging="1418"/>
      <w:jc w:val="left"/>
    </w:pPr>
    <w:rPr>
      <w:lang w:eastAsia="en-US"/>
    </w:rPr>
  </w:style>
  <w:style w:type="paragraph" w:customStyle="1" w:styleId="EW">
    <w:name w:val="EW"/>
    <w:basedOn w:val="EX"/>
    <w:rsid w:val="00E82117"/>
    <w:pPr>
      <w:spacing w:after="0"/>
    </w:pPr>
  </w:style>
  <w:style w:type="paragraph" w:customStyle="1" w:styleId="TAL">
    <w:name w:val="TAL"/>
    <w:basedOn w:val="Normal"/>
    <w:link w:val="TALCar"/>
    <w:rsid w:val="00E82117"/>
    <w:pPr>
      <w:keepNext/>
      <w:keepLines/>
      <w:spacing w:after="0"/>
      <w:jc w:val="left"/>
    </w:pPr>
    <w:rPr>
      <w:sz w:val="18"/>
      <w:lang w:eastAsia="en-US"/>
    </w:rPr>
  </w:style>
  <w:style w:type="paragraph" w:customStyle="1" w:styleId="TAC">
    <w:name w:val="TAC"/>
    <w:basedOn w:val="TAL"/>
    <w:rsid w:val="00E82117"/>
    <w:pPr>
      <w:jc w:val="center"/>
    </w:pPr>
  </w:style>
  <w:style w:type="paragraph" w:customStyle="1" w:styleId="TAH">
    <w:name w:val="TAH"/>
    <w:basedOn w:val="TAC"/>
    <w:rsid w:val="00E82117"/>
    <w:rPr>
      <w:b/>
    </w:rPr>
  </w:style>
  <w:style w:type="paragraph" w:customStyle="1" w:styleId="TAN">
    <w:name w:val="TAN"/>
    <w:basedOn w:val="TAL"/>
    <w:rsid w:val="00E82117"/>
    <w:pPr>
      <w:ind w:left="851" w:hanging="851"/>
    </w:pPr>
  </w:style>
  <w:style w:type="paragraph" w:customStyle="1" w:styleId="TAR">
    <w:name w:val="TAR"/>
    <w:basedOn w:val="TAL"/>
    <w:rsid w:val="00E82117"/>
    <w:pPr>
      <w:jc w:val="right"/>
    </w:pPr>
  </w:style>
  <w:style w:type="paragraph" w:customStyle="1" w:styleId="TH">
    <w:name w:val="TH"/>
    <w:basedOn w:val="Normal"/>
    <w:link w:val="THChar"/>
    <w:rsid w:val="00E82117"/>
    <w:pPr>
      <w:keepNext/>
      <w:keepLines/>
      <w:spacing w:before="60" w:after="180"/>
      <w:jc w:val="center"/>
    </w:pPr>
    <w:rPr>
      <w:b/>
      <w:lang w:eastAsia="en-US"/>
    </w:rPr>
  </w:style>
  <w:style w:type="paragraph" w:customStyle="1" w:styleId="TF">
    <w:name w:val="TF"/>
    <w:basedOn w:val="TH"/>
    <w:rsid w:val="00E82117"/>
    <w:pPr>
      <w:keepNext w:val="0"/>
      <w:spacing w:before="0" w:after="240"/>
    </w:pPr>
  </w:style>
  <w:style w:type="paragraph" w:customStyle="1" w:styleId="TT">
    <w:name w:val="TT"/>
    <w:basedOn w:val="Heading1"/>
    <w:next w:val="Normal"/>
    <w:rsid w:val="00E82117"/>
    <w:pPr>
      <w:numPr>
        <w:numId w:val="0"/>
      </w:numPr>
      <w:ind w:left="1134" w:hanging="1134"/>
      <w:outlineLvl w:val="9"/>
    </w:pPr>
    <w:rPr>
      <w:rFonts w:cs="Times New Roman"/>
      <w:szCs w:val="20"/>
      <w:lang w:eastAsia="en-US"/>
    </w:rPr>
  </w:style>
  <w:style w:type="paragraph" w:customStyle="1" w:styleId="ZA">
    <w:name w:val="ZA"/>
    <w:rsid w:val="00E82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2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21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821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82117"/>
  </w:style>
  <w:style w:type="paragraph" w:customStyle="1" w:styleId="ZH">
    <w:name w:val="ZH"/>
    <w:rsid w:val="00E821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821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82117"/>
    <w:pPr>
      <w:framePr w:hRule="auto" w:wrap="notBeside" w:y="852"/>
    </w:pPr>
    <w:rPr>
      <w:i w:val="0"/>
      <w:sz w:val="40"/>
    </w:rPr>
  </w:style>
  <w:style w:type="paragraph" w:customStyle="1" w:styleId="ZU">
    <w:name w:val="ZU"/>
    <w:rsid w:val="00E82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2117"/>
    <w:pPr>
      <w:framePr w:wrap="notBeside" w:y="16161"/>
    </w:pPr>
  </w:style>
  <w:style w:type="paragraph" w:customStyle="1" w:styleId="FP">
    <w:name w:val="FP"/>
    <w:basedOn w:val="Normal"/>
    <w:rsid w:val="00E82117"/>
    <w:pPr>
      <w:spacing w:after="0"/>
      <w:jc w:val="left"/>
    </w:pPr>
    <w:rPr>
      <w:lang w:eastAsia="en-US"/>
    </w:rPr>
  </w:style>
  <w:style w:type="paragraph" w:customStyle="1" w:styleId="Observation">
    <w:name w:val="Observation"/>
    <w:basedOn w:val="Proposal"/>
    <w:qFormat/>
    <w:rsid w:val="00E82117"/>
    <w:pPr>
      <w:numPr>
        <w:numId w:val="13"/>
      </w:numPr>
      <w:ind w:left="1701" w:hanging="1701"/>
    </w:pPr>
  </w:style>
  <w:style w:type="paragraph" w:styleId="TableofFigures">
    <w:name w:val="table of figures"/>
    <w:basedOn w:val="Normal"/>
    <w:next w:val="Normal"/>
    <w:uiPriority w:val="99"/>
    <w:rsid w:val="00E82117"/>
    <w:pPr>
      <w:ind w:left="1418" w:hanging="1418"/>
      <w:jc w:val="left"/>
    </w:pPr>
    <w:rPr>
      <w:b/>
    </w:rPr>
  </w:style>
  <w:style w:type="paragraph" w:customStyle="1" w:styleId="Doc-text2">
    <w:name w:val="Doc-text2"/>
    <w:basedOn w:val="Normal"/>
    <w:link w:val="Doc-text2Char"/>
    <w:qFormat/>
    <w:rsid w:val="00E8211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82117"/>
    <w:rPr>
      <w:rFonts w:ascii="Arial" w:eastAsia="MS Mincho" w:hAnsi="Arial"/>
      <w:szCs w:val="24"/>
      <w:lang w:val="en-GB" w:eastAsia="en-GB"/>
    </w:rPr>
  </w:style>
  <w:style w:type="paragraph" w:styleId="ListParagraph">
    <w:name w:val="List Paragraph"/>
    <w:basedOn w:val="Normal"/>
    <w:uiPriority w:val="34"/>
    <w:qFormat/>
    <w:rsid w:val="00BF4DA9"/>
    <w:pPr>
      <w:ind w:left="720"/>
      <w:contextualSpacing/>
    </w:pPr>
  </w:style>
  <w:style w:type="character" w:customStyle="1" w:styleId="THChar">
    <w:name w:val="TH Char"/>
    <w:link w:val="TH"/>
    <w:rsid w:val="007C0B30"/>
    <w:rPr>
      <w:rFonts w:ascii="Arial" w:hAnsi="Arial"/>
      <w:b/>
      <w:lang w:val="en-GB"/>
    </w:rPr>
  </w:style>
  <w:style w:type="character" w:customStyle="1" w:styleId="TALCar">
    <w:name w:val="TAL Car"/>
    <w:link w:val="TAL"/>
    <w:rsid w:val="007C0B3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520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266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5NUHHDQN7SK2-1-176509</_dlc_DocId>
    <_dlc_DocIdUrl xmlns="08b2df90-05d3-4030-90d4-c9feeb4a1cd9">
      <Url>https://ericoll.internal.ericsson.com/sites/star/_layouts/DocIdRedir.aspx?ID=5NUHHDQN7SK2-1-176509</Url>
      <Description>5NUHHDQN7SK2-1-176509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56598DA4-8A24-4779-9AD2-325448911F61}"/>
</file>

<file path=customXml/itemProps3.xml><?xml version="1.0" encoding="utf-8"?>
<ds:datastoreItem xmlns:ds="http://schemas.openxmlformats.org/officeDocument/2006/customXml" ds:itemID="{4968BF9C-8837-4CCF-848F-2447DA03CE12}"/>
</file>

<file path=customXml/itemProps4.xml><?xml version="1.0" encoding="utf-8"?>
<ds:datastoreItem xmlns:ds="http://schemas.openxmlformats.org/officeDocument/2006/customXml" ds:itemID="{4046BC33-C4EE-495B-9AB0-B79965B3A1DF}"/>
</file>

<file path=customXml/itemProps5.xml><?xml version="1.0" encoding="utf-8"?>
<ds:datastoreItem xmlns:ds="http://schemas.openxmlformats.org/officeDocument/2006/customXml" ds:itemID="{1B72961E-BEF0-45B1-A87C-885F6630BF8A}"/>
</file>

<file path=customXml/itemProps6.xml><?xml version="1.0" encoding="utf-8"?>
<ds:datastoreItem xmlns:ds="http://schemas.openxmlformats.org/officeDocument/2006/customXml" ds:itemID="{A8BDE9CC-C3C8-4C4B-9526-4157100C90AE}"/>
</file>

<file path=customXml/itemProps7.xml><?xml version="1.0" encoding="utf-8"?>
<ds:datastoreItem xmlns:ds="http://schemas.openxmlformats.org/officeDocument/2006/customXml" ds:itemID="{8C15F98D-50D7-4298-A5AE-34E352EA6195}"/>
</file>

<file path=docProps/app.xml><?xml version="1.0" encoding="utf-8"?>
<Properties xmlns="http://schemas.openxmlformats.org/officeDocument/2006/extended-properties" xmlns:vt="http://schemas.openxmlformats.org/officeDocument/2006/docPropsVTypes">
  <Template>R2-17xxxxx - Contribution Template Qingdao.dotx</Template>
  <TotalTime>0</TotalTime>
  <Pages>5</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2017-05-31T06:34:00Z</dcterms:created>
  <dcterms:modified xsi:type="dcterms:W3CDTF">2017-06-16T16:28:00Z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d175335d-21b6-44a2-a62f-52f2f7ddb16a</vt:lpwstr>
  </property>
</Properties>
</file>